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110381" w14:textId="0751946B" w:rsidR="00CE4946" w:rsidRPr="00CE4946" w:rsidRDefault="00396859" w:rsidP="00396859">
      <w:pPr>
        <w:spacing w:line="360" w:lineRule="auto"/>
        <w:ind w:left="2694"/>
        <w:jc w:val="right"/>
        <w:rPr>
          <w:b/>
          <w:sz w:val="24"/>
          <w:szCs w:val="24"/>
        </w:rPr>
      </w:pPr>
      <w:bookmarkStart w:id="0" w:name="_Hlk236301556"/>
      <w:r w:rsidRPr="00CE4946">
        <w:rPr>
          <w:b/>
          <w:sz w:val="24"/>
          <w:szCs w:val="24"/>
        </w:rPr>
        <w:t xml:space="preserve">LEI Nº </w:t>
      </w:r>
      <w:r>
        <w:rPr>
          <w:b/>
          <w:sz w:val="24"/>
          <w:szCs w:val="24"/>
        </w:rPr>
        <w:t>1568 DE 11 DE AGOSTO DE 2026</w:t>
      </w:r>
    </w:p>
    <w:p w14:paraId="27C02470" w14:textId="77777777" w:rsidR="00CE4946" w:rsidRPr="00CE4946" w:rsidRDefault="00CE4946" w:rsidP="00CE4946">
      <w:pPr>
        <w:spacing w:line="360" w:lineRule="auto"/>
        <w:ind w:left="2694"/>
        <w:jc w:val="both"/>
        <w:rPr>
          <w:sz w:val="24"/>
          <w:szCs w:val="24"/>
        </w:rPr>
      </w:pPr>
    </w:p>
    <w:p w14:paraId="1142957D" w14:textId="7BEC72BA" w:rsidR="00CE4946" w:rsidRDefault="00CE4946" w:rsidP="00CE4946">
      <w:pPr>
        <w:spacing w:line="360" w:lineRule="auto"/>
        <w:ind w:left="2694"/>
        <w:jc w:val="both"/>
        <w:rPr>
          <w:sz w:val="24"/>
          <w:szCs w:val="24"/>
        </w:rPr>
      </w:pPr>
      <w:r w:rsidRPr="00CE4946">
        <w:rPr>
          <w:sz w:val="24"/>
          <w:szCs w:val="24"/>
        </w:rPr>
        <w:t>Autoriza o Poder Executivo a outorgar concessão administrativa de uso da Agroindústria Municipal "João Firmino de Lara", destinada à implantação e operação do Centro Regional de Agroindustrialização da Agricultura Familiar, e dá outras providências.</w:t>
      </w:r>
    </w:p>
    <w:bookmarkEnd w:id="0"/>
    <w:p w14:paraId="38FA4248" w14:textId="77777777" w:rsidR="00CE4946" w:rsidRPr="00CE4946" w:rsidRDefault="00CE4946" w:rsidP="00CE4946">
      <w:pPr>
        <w:spacing w:line="360" w:lineRule="auto"/>
        <w:ind w:left="2694"/>
        <w:jc w:val="both"/>
        <w:rPr>
          <w:sz w:val="24"/>
          <w:szCs w:val="24"/>
        </w:rPr>
      </w:pPr>
    </w:p>
    <w:p w14:paraId="426D9162" w14:textId="77777777" w:rsidR="00CE4946" w:rsidRPr="00CE4946" w:rsidRDefault="00CE4946" w:rsidP="00CE4946">
      <w:pPr>
        <w:spacing w:line="360" w:lineRule="auto"/>
        <w:jc w:val="both"/>
        <w:rPr>
          <w:sz w:val="24"/>
          <w:szCs w:val="24"/>
        </w:rPr>
      </w:pPr>
    </w:p>
    <w:p w14:paraId="006F468E" w14:textId="77777777" w:rsidR="00CE4946" w:rsidRPr="00CE4946" w:rsidRDefault="00CE4946" w:rsidP="00CE4946">
      <w:pPr>
        <w:spacing w:line="360" w:lineRule="auto"/>
        <w:ind w:firstLine="708"/>
        <w:jc w:val="both"/>
        <w:rPr>
          <w:sz w:val="24"/>
          <w:szCs w:val="24"/>
        </w:rPr>
      </w:pPr>
      <w:r w:rsidRPr="00CE4946">
        <w:rPr>
          <w:sz w:val="24"/>
          <w:szCs w:val="24"/>
        </w:rPr>
        <w:t xml:space="preserve">O </w:t>
      </w:r>
      <w:r w:rsidRPr="00CE4946">
        <w:rPr>
          <w:b/>
          <w:sz w:val="24"/>
          <w:szCs w:val="24"/>
        </w:rPr>
        <w:t>PREFEITO MUNICIPAL DE RIBEIRÃO GRANDE</w:t>
      </w:r>
      <w:r w:rsidRPr="00CE4946">
        <w:rPr>
          <w:sz w:val="24"/>
          <w:szCs w:val="24"/>
        </w:rPr>
        <w:t>, Estado de São Paulo, no uso das atribuições que lhe confere a Lei Orgânica do Município, faz saber que a Câmara Municipal aprovou e ele sanciona e promulga a seguinte Lei:</w:t>
      </w:r>
    </w:p>
    <w:p w14:paraId="47F262EB" w14:textId="77777777" w:rsidR="00CE4946" w:rsidRPr="00CE4946" w:rsidRDefault="00CE4946" w:rsidP="00CE4946">
      <w:pPr>
        <w:spacing w:line="360" w:lineRule="auto"/>
        <w:jc w:val="both"/>
        <w:rPr>
          <w:sz w:val="24"/>
          <w:szCs w:val="24"/>
        </w:rPr>
      </w:pPr>
    </w:p>
    <w:p w14:paraId="38C9A717" w14:textId="77777777" w:rsidR="00CE4946" w:rsidRPr="00CE4946" w:rsidRDefault="00CE4946" w:rsidP="00CE4946">
      <w:pPr>
        <w:spacing w:line="360" w:lineRule="auto"/>
        <w:ind w:firstLine="708"/>
        <w:jc w:val="both"/>
        <w:rPr>
          <w:sz w:val="24"/>
          <w:szCs w:val="24"/>
        </w:rPr>
      </w:pPr>
      <w:r w:rsidRPr="00CE4946">
        <w:rPr>
          <w:b/>
          <w:sz w:val="24"/>
          <w:szCs w:val="24"/>
        </w:rPr>
        <w:t>Art. 1º</w:t>
      </w:r>
      <w:r w:rsidRPr="00CE4946">
        <w:rPr>
          <w:sz w:val="24"/>
          <w:szCs w:val="24"/>
        </w:rPr>
        <w:t xml:space="preserve"> Fica o Poder Executivo autorizado a outorgar, mediante procedimento de seleção previsto na legislação aplicável e posterior celebração de contrato administrativo, concessão administrativa de uso, a título gratuito e com encargos, da Agroindústria Municipal "João Firmino de Lara", localizada na Avenida Paulino Ferreira de Assunção, nº 465, Bairro dos Nunes, Município de Ribeirão Grande/SP, compreendendo suas edificações, instalações, benfeitorias e equipamentos públicos destinados ao seu funcionamento.</w:t>
      </w:r>
    </w:p>
    <w:p w14:paraId="6B73E47F" w14:textId="77777777" w:rsidR="00CE4946" w:rsidRPr="00CE4946" w:rsidRDefault="00CE4946" w:rsidP="00CE4946">
      <w:pPr>
        <w:spacing w:line="360" w:lineRule="auto"/>
        <w:ind w:firstLine="708"/>
        <w:jc w:val="both"/>
        <w:rPr>
          <w:sz w:val="24"/>
          <w:szCs w:val="24"/>
        </w:rPr>
      </w:pPr>
      <w:r w:rsidRPr="00CE4946">
        <w:rPr>
          <w:b/>
          <w:sz w:val="24"/>
          <w:szCs w:val="24"/>
        </w:rPr>
        <w:t>Parágrafo único</w:t>
      </w:r>
      <w:r w:rsidRPr="00CE4946">
        <w:rPr>
          <w:sz w:val="24"/>
          <w:szCs w:val="24"/>
        </w:rPr>
        <w:t>. A seleção da entidade concessionária observará os princípios da legalidade, impessoalidade, moralidade, publicidade, eficiência e isonomia, na forma da legislação vigente.</w:t>
      </w:r>
    </w:p>
    <w:p w14:paraId="5811D1C6" w14:textId="77777777" w:rsidR="00CE4946" w:rsidRPr="00CE4946" w:rsidRDefault="00CE4946" w:rsidP="00CE4946">
      <w:pPr>
        <w:spacing w:line="360" w:lineRule="auto"/>
        <w:jc w:val="both"/>
        <w:rPr>
          <w:sz w:val="24"/>
          <w:szCs w:val="24"/>
        </w:rPr>
      </w:pPr>
    </w:p>
    <w:p w14:paraId="3EA979AA" w14:textId="77777777" w:rsidR="00CE4946" w:rsidRPr="00CE4946" w:rsidRDefault="00CE4946" w:rsidP="00CE4946">
      <w:pPr>
        <w:spacing w:line="360" w:lineRule="auto"/>
        <w:ind w:firstLine="708"/>
        <w:jc w:val="both"/>
        <w:rPr>
          <w:sz w:val="24"/>
          <w:szCs w:val="24"/>
        </w:rPr>
      </w:pPr>
      <w:r w:rsidRPr="00CE4946">
        <w:rPr>
          <w:b/>
          <w:sz w:val="24"/>
          <w:szCs w:val="24"/>
        </w:rPr>
        <w:t>Art. 2º</w:t>
      </w:r>
      <w:r w:rsidRPr="00CE4946">
        <w:rPr>
          <w:sz w:val="24"/>
          <w:szCs w:val="24"/>
        </w:rPr>
        <w:t xml:space="preserve"> A concessão tem por finalidade a implantação, operação e manutenção do Centro Regional de Agroindustrialização da Agricultura Familiar, destinado ao beneficiamento, processamento, industrialização, armazenamento e comercialização de produtos oriundos da agricultura familiar, visando:</w:t>
      </w:r>
    </w:p>
    <w:p w14:paraId="6C10D588" w14:textId="77777777" w:rsidR="00CE4946" w:rsidRDefault="00CE4946" w:rsidP="00CE4946">
      <w:pPr>
        <w:spacing w:line="360" w:lineRule="auto"/>
        <w:ind w:firstLine="708"/>
        <w:jc w:val="both"/>
        <w:rPr>
          <w:sz w:val="24"/>
          <w:szCs w:val="24"/>
        </w:rPr>
      </w:pPr>
    </w:p>
    <w:p w14:paraId="3DE4287E" w14:textId="314CD840" w:rsidR="00CE4946" w:rsidRPr="00CE4946" w:rsidRDefault="00CE4946" w:rsidP="00CE4946">
      <w:pPr>
        <w:spacing w:line="360" w:lineRule="auto"/>
        <w:ind w:firstLine="708"/>
        <w:jc w:val="both"/>
        <w:rPr>
          <w:sz w:val="24"/>
          <w:szCs w:val="24"/>
        </w:rPr>
      </w:pPr>
      <w:r w:rsidRPr="00CE4946">
        <w:rPr>
          <w:sz w:val="24"/>
          <w:szCs w:val="24"/>
        </w:rPr>
        <w:t xml:space="preserve">I – </w:t>
      </w:r>
      <w:proofErr w:type="gramStart"/>
      <w:r w:rsidRPr="00CE4946">
        <w:rPr>
          <w:sz w:val="24"/>
          <w:szCs w:val="24"/>
        </w:rPr>
        <w:t>fomentar</w:t>
      </w:r>
      <w:proofErr w:type="gramEnd"/>
      <w:r w:rsidRPr="00CE4946">
        <w:rPr>
          <w:sz w:val="24"/>
          <w:szCs w:val="24"/>
        </w:rPr>
        <w:t xml:space="preserve"> o desenvolvimento rural sustentável;</w:t>
      </w:r>
    </w:p>
    <w:p w14:paraId="0AC5AA7B" w14:textId="77777777" w:rsidR="00CE4946" w:rsidRPr="00CE4946" w:rsidRDefault="00CE4946" w:rsidP="00CE4946">
      <w:pPr>
        <w:spacing w:line="360" w:lineRule="auto"/>
        <w:ind w:firstLine="708"/>
        <w:jc w:val="both"/>
        <w:rPr>
          <w:sz w:val="24"/>
          <w:szCs w:val="24"/>
        </w:rPr>
      </w:pPr>
      <w:r w:rsidRPr="00CE4946">
        <w:rPr>
          <w:sz w:val="24"/>
          <w:szCs w:val="24"/>
        </w:rPr>
        <w:t xml:space="preserve">II – </w:t>
      </w:r>
      <w:proofErr w:type="gramStart"/>
      <w:r w:rsidRPr="00CE4946">
        <w:rPr>
          <w:sz w:val="24"/>
          <w:szCs w:val="24"/>
        </w:rPr>
        <w:t>agregar</w:t>
      </w:r>
      <w:proofErr w:type="gramEnd"/>
      <w:r w:rsidRPr="00CE4946">
        <w:rPr>
          <w:sz w:val="24"/>
          <w:szCs w:val="24"/>
        </w:rPr>
        <w:t xml:space="preserve"> valor à produção agropecuária;</w:t>
      </w:r>
    </w:p>
    <w:p w14:paraId="4F703B90" w14:textId="77777777" w:rsidR="00CE4946" w:rsidRPr="00CE4946" w:rsidRDefault="00CE4946" w:rsidP="00CE4946">
      <w:pPr>
        <w:spacing w:line="360" w:lineRule="auto"/>
        <w:ind w:firstLine="708"/>
        <w:jc w:val="both"/>
        <w:rPr>
          <w:sz w:val="24"/>
          <w:szCs w:val="24"/>
        </w:rPr>
      </w:pPr>
      <w:r w:rsidRPr="00CE4946">
        <w:rPr>
          <w:sz w:val="24"/>
          <w:szCs w:val="24"/>
        </w:rPr>
        <w:t>III – fortalecer a agricultura familiar;</w:t>
      </w:r>
    </w:p>
    <w:p w14:paraId="1FA9F162" w14:textId="77777777" w:rsidR="00CE4946" w:rsidRPr="00CE4946" w:rsidRDefault="00CE4946" w:rsidP="00CE4946">
      <w:pPr>
        <w:spacing w:line="360" w:lineRule="auto"/>
        <w:jc w:val="both"/>
        <w:rPr>
          <w:sz w:val="24"/>
          <w:szCs w:val="24"/>
        </w:rPr>
      </w:pPr>
    </w:p>
    <w:p w14:paraId="559E0FEC" w14:textId="77777777" w:rsidR="00CE4946" w:rsidRPr="00CE4946" w:rsidRDefault="00CE4946" w:rsidP="00CE4946">
      <w:pPr>
        <w:spacing w:line="360" w:lineRule="auto"/>
        <w:ind w:firstLine="708"/>
        <w:jc w:val="both"/>
        <w:rPr>
          <w:sz w:val="24"/>
          <w:szCs w:val="24"/>
        </w:rPr>
      </w:pPr>
      <w:r w:rsidRPr="00CE4946">
        <w:rPr>
          <w:sz w:val="24"/>
          <w:szCs w:val="24"/>
        </w:rPr>
        <w:lastRenderedPageBreak/>
        <w:t xml:space="preserve">IV – </w:t>
      </w:r>
      <w:proofErr w:type="gramStart"/>
      <w:r w:rsidRPr="00CE4946">
        <w:rPr>
          <w:sz w:val="24"/>
          <w:szCs w:val="24"/>
        </w:rPr>
        <w:t>estimular</w:t>
      </w:r>
      <w:proofErr w:type="gramEnd"/>
      <w:r w:rsidRPr="00CE4946">
        <w:rPr>
          <w:sz w:val="24"/>
          <w:szCs w:val="24"/>
        </w:rPr>
        <w:t xml:space="preserve"> o cooperativismo e o associativismo rural;</w:t>
      </w:r>
    </w:p>
    <w:p w14:paraId="3EE69C1C" w14:textId="77777777" w:rsidR="00CE4946" w:rsidRPr="00CE4946" w:rsidRDefault="00CE4946" w:rsidP="00CE4946">
      <w:pPr>
        <w:spacing w:line="360" w:lineRule="auto"/>
        <w:ind w:firstLine="708"/>
        <w:jc w:val="both"/>
        <w:rPr>
          <w:sz w:val="24"/>
          <w:szCs w:val="24"/>
        </w:rPr>
      </w:pPr>
      <w:r w:rsidRPr="00CE4946">
        <w:rPr>
          <w:sz w:val="24"/>
          <w:szCs w:val="24"/>
        </w:rPr>
        <w:t xml:space="preserve">V – </w:t>
      </w:r>
      <w:proofErr w:type="gramStart"/>
      <w:r w:rsidRPr="00CE4946">
        <w:rPr>
          <w:sz w:val="24"/>
          <w:szCs w:val="24"/>
        </w:rPr>
        <w:t>ampliar</w:t>
      </w:r>
      <w:proofErr w:type="gramEnd"/>
      <w:r w:rsidRPr="00CE4946">
        <w:rPr>
          <w:sz w:val="24"/>
          <w:szCs w:val="24"/>
        </w:rPr>
        <w:t xml:space="preserve"> a geração de emprego e renda;</w:t>
      </w:r>
    </w:p>
    <w:p w14:paraId="7F62E6D8" w14:textId="77777777" w:rsidR="00CE4946" w:rsidRPr="00CE4946" w:rsidRDefault="00CE4946" w:rsidP="00CE4946">
      <w:pPr>
        <w:spacing w:line="360" w:lineRule="auto"/>
        <w:ind w:firstLine="708"/>
        <w:jc w:val="both"/>
        <w:rPr>
          <w:sz w:val="24"/>
          <w:szCs w:val="24"/>
        </w:rPr>
      </w:pPr>
      <w:r w:rsidRPr="00CE4946">
        <w:rPr>
          <w:sz w:val="24"/>
          <w:szCs w:val="24"/>
        </w:rPr>
        <w:t xml:space="preserve">VI – </w:t>
      </w:r>
      <w:proofErr w:type="gramStart"/>
      <w:r w:rsidRPr="00CE4946">
        <w:rPr>
          <w:sz w:val="24"/>
          <w:szCs w:val="24"/>
        </w:rPr>
        <w:t>incentivar</w:t>
      </w:r>
      <w:proofErr w:type="gramEnd"/>
      <w:r w:rsidRPr="00CE4946">
        <w:rPr>
          <w:sz w:val="24"/>
          <w:szCs w:val="24"/>
        </w:rPr>
        <w:t xml:space="preserve"> a diversificação da produção agrícola;</w:t>
      </w:r>
    </w:p>
    <w:p w14:paraId="5B26BBEB" w14:textId="77777777" w:rsidR="00CE4946" w:rsidRPr="00CE4946" w:rsidRDefault="00CE4946" w:rsidP="00CE4946">
      <w:pPr>
        <w:spacing w:line="360" w:lineRule="auto"/>
        <w:ind w:firstLine="708"/>
        <w:jc w:val="both"/>
        <w:rPr>
          <w:sz w:val="24"/>
          <w:szCs w:val="24"/>
        </w:rPr>
      </w:pPr>
      <w:r w:rsidRPr="00CE4946">
        <w:rPr>
          <w:sz w:val="24"/>
          <w:szCs w:val="24"/>
        </w:rPr>
        <w:t>VII – promover capacitação técnica dos produtores rurais.</w:t>
      </w:r>
    </w:p>
    <w:p w14:paraId="7803FF3C" w14:textId="77777777" w:rsidR="00CE4946" w:rsidRPr="00CE4946" w:rsidRDefault="00CE4946" w:rsidP="00CE4946">
      <w:pPr>
        <w:spacing w:line="360" w:lineRule="auto"/>
        <w:jc w:val="both"/>
        <w:rPr>
          <w:sz w:val="24"/>
          <w:szCs w:val="24"/>
        </w:rPr>
      </w:pPr>
    </w:p>
    <w:p w14:paraId="4C638AF8" w14:textId="77777777" w:rsidR="00CE4946" w:rsidRPr="00CE4946" w:rsidRDefault="00CE4946" w:rsidP="00CE4946">
      <w:pPr>
        <w:spacing w:line="360" w:lineRule="auto"/>
        <w:ind w:firstLine="708"/>
        <w:jc w:val="both"/>
        <w:rPr>
          <w:sz w:val="24"/>
          <w:szCs w:val="24"/>
        </w:rPr>
      </w:pPr>
      <w:r w:rsidRPr="00CE4946">
        <w:rPr>
          <w:b/>
          <w:sz w:val="24"/>
          <w:szCs w:val="24"/>
        </w:rPr>
        <w:t>Art. 3º</w:t>
      </w:r>
      <w:r w:rsidRPr="00CE4946">
        <w:rPr>
          <w:sz w:val="24"/>
          <w:szCs w:val="24"/>
        </w:rPr>
        <w:t xml:space="preserve"> O imóvel permanecerá afetado à finalidade pública prevista nesta Lei, sendo vedada sua utilização para finalidade diversa daquela estabelecida no artigo anterior.</w:t>
      </w:r>
    </w:p>
    <w:p w14:paraId="21D734C5" w14:textId="77777777" w:rsidR="00CE4946" w:rsidRPr="00CE4946" w:rsidRDefault="00CE4946" w:rsidP="00CE4946">
      <w:pPr>
        <w:spacing w:line="360" w:lineRule="auto"/>
        <w:jc w:val="both"/>
        <w:rPr>
          <w:sz w:val="24"/>
          <w:szCs w:val="24"/>
        </w:rPr>
      </w:pPr>
    </w:p>
    <w:p w14:paraId="581039E3" w14:textId="77777777" w:rsidR="00CE4946" w:rsidRPr="00CE4946" w:rsidRDefault="00CE4946" w:rsidP="00CE4946">
      <w:pPr>
        <w:spacing w:line="360" w:lineRule="auto"/>
        <w:ind w:firstLine="708"/>
        <w:jc w:val="both"/>
        <w:rPr>
          <w:sz w:val="24"/>
          <w:szCs w:val="24"/>
        </w:rPr>
      </w:pPr>
      <w:r w:rsidRPr="00CE4946">
        <w:rPr>
          <w:b/>
          <w:sz w:val="24"/>
          <w:szCs w:val="24"/>
        </w:rPr>
        <w:t>Art. 4º</w:t>
      </w:r>
      <w:r w:rsidRPr="00CE4946">
        <w:rPr>
          <w:sz w:val="24"/>
          <w:szCs w:val="24"/>
        </w:rPr>
        <w:t xml:space="preserve"> A concessão será outorgada pelo prazo de até 10 (dez) anos, contado da assinatura do contrato administrativo, podendo ser prorrogada, mediante justificativa de interesse público, observado o cumprimento das obrigações assumidas pela concessionária e a legislação vigente.</w:t>
      </w:r>
    </w:p>
    <w:p w14:paraId="1A06B96B" w14:textId="77777777" w:rsidR="00CE4946" w:rsidRPr="00CE4946" w:rsidRDefault="00CE4946" w:rsidP="00CE4946">
      <w:pPr>
        <w:spacing w:line="360" w:lineRule="auto"/>
        <w:ind w:firstLine="708"/>
        <w:jc w:val="both"/>
        <w:rPr>
          <w:sz w:val="24"/>
          <w:szCs w:val="24"/>
        </w:rPr>
      </w:pPr>
      <w:r w:rsidRPr="00CE4946">
        <w:rPr>
          <w:b/>
          <w:sz w:val="24"/>
          <w:szCs w:val="24"/>
        </w:rPr>
        <w:t>Parágrafo único</w:t>
      </w:r>
      <w:r w:rsidRPr="00CE4946">
        <w:rPr>
          <w:sz w:val="24"/>
          <w:szCs w:val="24"/>
        </w:rPr>
        <w:t>. A concessão poderá ser extinta, a qualquer tempo, por ato motivado do Poder Executivo, em razão de superveniente interesse público devidamente justificado, hipótese em que o imóvel, suas instalações, equipamentos e benfeitorias reverterão imediatamente ao patrimônio do Município, sem prejuízo das demais hipóteses de extinção previstas nesta Lei e no contrato administrativo.</w:t>
      </w:r>
    </w:p>
    <w:p w14:paraId="0F0402E2" w14:textId="77777777" w:rsidR="00CE4946" w:rsidRPr="00CE4946" w:rsidRDefault="00CE4946" w:rsidP="00CE4946">
      <w:pPr>
        <w:spacing w:line="360" w:lineRule="auto"/>
        <w:jc w:val="both"/>
        <w:rPr>
          <w:sz w:val="24"/>
          <w:szCs w:val="24"/>
        </w:rPr>
      </w:pPr>
    </w:p>
    <w:p w14:paraId="27EF623F" w14:textId="77777777" w:rsidR="00CE4946" w:rsidRPr="00CE4946" w:rsidRDefault="00CE4946" w:rsidP="00CE4946">
      <w:pPr>
        <w:spacing w:line="360" w:lineRule="auto"/>
        <w:ind w:firstLine="708"/>
        <w:jc w:val="both"/>
        <w:rPr>
          <w:sz w:val="24"/>
          <w:szCs w:val="24"/>
        </w:rPr>
      </w:pPr>
      <w:r w:rsidRPr="00CE4946">
        <w:rPr>
          <w:b/>
          <w:sz w:val="24"/>
          <w:szCs w:val="24"/>
        </w:rPr>
        <w:t>Art. 5º</w:t>
      </w:r>
      <w:r w:rsidRPr="00CE4946">
        <w:rPr>
          <w:sz w:val="24"/>
          <w:szCs w:val="24"/>
        </w:rPr>
        <w:t xml:space="preserve"> Constituem obrigações mínimas da concessionária:</w:t>
      </w:r>
    </w:p>
    <w:p w14:paraId="2598C751" w14:textId="77777777" w:rsidR="00CE4946" w:rsidRPr="00CE4946" w:rsidRDefault="00CE4946" w:rsidP="00CE4946">
      <w:pPr>
        <w:spacing w:line="360" w:lineRule="auto"/>
        <w:jc w:val="both"/>
        <w:rPr>
          <w:sz w:val="24"/>
          <w:szCs w:val="24"/>
        </w:rPr>
      </w:pPr>
    </w:p>
    <w:p w14:paraId="71234800" w14:textId="77777777" w:rsidR="00CE4946" w:rsidRPr="00CE4946" w:rsidRDefault="00CE4946" w:rsidP="00CE4946">
      <w:pPr>
        <w:spacing w:line="360" w:lineRule="auto"/>
        <w:ind w:firstLine="708"/>
        <w:jc w:val="both"/>
        <w:rPr>
          <w:sz w:val="24"/>
          <w:szCs w:val="24"/>
        </w:rPr>
      </w:pPr>
      <w:r w:rsidRPr="00CE4946">
        <w:rPr>
          <w:sz w:val="24"/>
          <w:szCs w:val="24"/>
        </w:rPr>
        <w:t xml:space="preserve">I – </w:t>
      </w:r>
      <w:proofErr w:type="gramStart"/>
      <w:r w:rsidRPr="00CE4946">
        <w:rPr>
          <w:sz w:val="24"/>
          <w:szCs w:val="24"/>
        </w:rPr>
        <w:t>manter</w:t>
      </w:r>
      <w:proofErr w:type="gramEnd"/>
      <w:r w:rsidRPr="00CE4946">
        <w:rPr>
          <w:sz w:val="24"/>
          <w:szCs w:val="24"/>
        </w:rPr>
        <w:t xml:space="preserve"> a unidade agroindustrial em pleno funcionamento;</w:t>
      </w:r>
    </w:p>
    <w:p w14:paraId="73A80BC2" w14:textId="77777777" w:rsidR="00CE4946" w:rsidRPr="00CE4946" w:rsidRDefault="00CE4946" w:rsidP="00CE4946">
      <w:pPr>
        <w:spacing w:line="360" w:lineRule="auto"/>
        <w:ind w:firstLine="708"/>
        <w:jc w:val="both"/>
        <w:rPr>
          <w:sz w:val="24"/>
          <w:szCs w:val="24"/>
        </w:rPr>
      </w:pPr>
      <w:r w:rsidRPr="00CE4946">
        <w:rPr>
          <w:sz w:val="24"/>
          <w:szCs w:val="24"/>
        </w:rPr>
        <w:t xml:space="preserve">II – </w:t>
      </w:r>
      <w:proofErr w:type="gramStart"/>
      <w:r w:rsidRPr="00CE4946">
        <w:rPr>
          <w:sz w:val="24"/>
          <w:szCs w:val="24"/>
        </w:rPr>
        <w:t>utilizar</w:t>
      </w:r>
      <w:proofErr w:type="gramEnd"/>
      <w:r w:rsidRPr="00CE4946">
        <w:rPr>
          <w:sz w:val="24"/>
          <w:szCs w:val="24"/>
        </w:rPr>
        <w:t xml:space="preserve"> o imóvel exclusivamente para as finalidades previstas nesta Lei;</w:t>
      </w:r>
    </w:p>
    <w:p w14:paraId="48EF3734" w14:textId="77777777" w:rsidR="00CE4946" w:rsidRPr="00CE4946" w:rsidRDefault="00CE4946" w:rsidP="00CE4946">
      <w:pPr>
        <w:spacing w:line="360" w:lineRule="auto"/>
        <w:ind w:firstLine="708"/>
        <w:jc w:val="both"/>
        <w:rPr>
          <w:sz w:val="24"/>
          <w:szCs w:val="24"/>
        </w:rPr>
      </w:pPr>
      <w:r w:rsidRPr="00CE4946">
        <w:rPr>
          <w:sz w:val="24"/>
          <w:szCs w:val="24"/>
        </w:rPr>
        <w:t>III – realizar a manutenção preventiva e corretiva das instalações, equipamentos e benfeitorias;</w:t>
      </w:r>
    </w:p>
    <w:p w14:paraId="6B0BB37D" w14:textId="77777777" w:rsidR="00CE4946" w:rsidRPr="00CE4946" w:rsidRDefault="00CE4946" w:rsidP="00CE4946">
      <w:pPr>
        <w:spacing w:line="360" w:lineRule="auto"/>
        <w:ind w:firstLine="708"/>
        <w:jc w:val="both"/>
        <w:rPr>
          <w:sz w:val="24"/>
          <w:szCs w:val="24"/>
        </w:rPr>
      </w:pPr>
      <w:r w:rsidRPr="00CE4946">
        <w:rPr>
          <w:sz w:val="24"/>
          <w:szCs w:val="24"/>
        </w:rPr>
        <w:t xml:space="preserve">IV – </w:t>
      </w:r>
      <w:proofErr w:type="gramStart"/>
      <w:r w:rsidRPr="00CE4946">
        <w:rPr>
          <w:sz w:val="24"/>
          <w:szCs w:val="24"/>
        </w:rPr>
        <w:t>conservar</w:t>
      </w:r>
      <w:proofErr w:type="gramEnd"/>
      <w:r w:rsidRPr="00CE4946">
        <w:rPr>
          <w:sz w:val="24"/>
          <w:szCs w:val="24"/>
        </w:rPr>
        <w:t xml:space="preserve"> integralmente o patrimônio público objeto da concessão;</w:t>
      </w:r>
    </w:p>
    <w:p w14:paraId="6839AD67" w14:textId="77777777" w:rsidR="00CE4946" w:rsidRPr="00CE4946" w:rsidRDefault="00CE4946" w:rsidP="00CE4946">
      <w:pPr>
        <w:spacing w:line="360" w:lineRule="auto"/>
        <w:ind w:firstLine="708"/>
        <w:jc w:val="both"/>
        <w:rPr>
          <w:sz w:val="24"/>
          <w:szCs w:val="24"/>
        </w:rPr>
      </w:pPr>
      <w:r w:rsidRPr="00CE4946">
        <w:rPr>
          <w:sz w:val="24"/>
          <w:szCs w:val="24"/>
        </w:rPr>
        <w:t xml:space="preserve">V – </w:t>
      </w:r>
      <w:proofErr w:type="gramStart"/>
      <w:r w:rsidRPr="00CE4946">
        <w:rPr>
          <w:sz w:val="24"/>
          <w:szCs w:val="24"/>
        </w:rPr>
        <w:t>suportar</w:t>
      </w:r>
      <w:proofErr w:type="gramEnd"/>
      <w:r w:rsidRPr="00CE4946">
        <w:rPr>
          <w:sz w:val="24"/>
          <w:szCs w:val="24"/>
        </w:rPr>
        <w:t xml:space="preserve"> todas as despesas decorrentes da utilização do imóvel;</w:t>
      </w:r>
    </w:p>
    <w:p w14:paraId="279088FB" w14:textId="77777777" w:rsidR="00CE4946" w:rsidRPr="00CE4946" w:rsidRDefault="00CE4946" w:rsidP="00CE4946">
      <w:pPr>
        <w:spacing w:line="360" w:lineRule="auto"/>
        <w:ind w:firstLine="708"/>
        <w:jc w:val="both"/>
        <w:rPr>
          <w:sz w:val="24"/>
          <w:szCs w:val="24"/>
        </w:rPr>
      </w:pPr>
      <w:r w:rsidRPr="00CE4946">
        <w:rPr>
          <w:sz w:val="24"/>
          <w:szCs w:val="24"/>
        </w:rPr>
        <w:t xml:space="preserve">VI – </w:t>
      </w:r>
      <w:proofErr w:type="gramStart"/>
      <w:r w:rsidRPr="00CE4946">
        <w:rPr>
          <w:sz w:val="24"/>
          <w:szCs w:val="24"/>
        </w:rPr>
        <w:t>obter e manter</w:t>
      </w:r>
      <w:proofErr w:type="gramEnd"/>
      <w:r w:rsidRPr="00CE4946">
        <w:rPr>
          <w:sz w:val="24"/>
          <w:szCs w:val="24"/>
        </w:rPr>
        <w:t xml:space="preserve"> válidas todas as licenças, autorizações e registros exigidos pelos órgãos competentes;</w:t>
      </w:r>
    </w:p>
    <w:p w14:paraId="362F2384" w14:textId="77777777" w:rsidR="00CE4946" w:rsidRPr="00CE4946" w:rsidRDefault="00CE4946" w:rsidP="00CE4946">
      <w:pPr>
        <w:spacing w:line="360" w:lineRule="auto"/>
        <w:ind w:firstLine="708"/>
        <w:jc w:val="both"/>
        <w:rPr>
          <w:sz w:val="24"/>
          <w:szCs w:val="24"/>
        </w:rPr>
      </w:pPr>
      <w:r w:rsidRPr="00CE4946">
        <w:rPr>
          <w:sz w:val="24"/>
          <w:szCs w:val="24"/>
        </w:rPr>
        <w:t>VII – cumprir integralmente a legislação ambiental, sanitária, trabalhista, previdenciária e de segurança do trabalho;</w:t>
      </w:r>
    </w:p>
    <w:p w14:paraId="43D92901" w14:textId="77777777" w:rsidR="00CE4946" w:rsidRPr="00CE4946" w:rsidRDefault="00CE4946" w:rsidP="00CE4946">
      <w:pPr>
        <w:spacing w:line="360" w:lineRule="auto"/>
        <w:ind w:firstLine="708"/>
        <w:jc w:val="both"/>
        <w:rPr>
          <w:sz w:val="24"/>
          <w:szCs w:val="24"/>
        </w:rPr>
      </w:pPr>
      <w:r w:rsidRPr="00CE4946">
        <w:rPr>
          <w:sz w:val="24"/>
          <w:szCs w:val="24"/>
        </w:rPr>
        <w:t>VIII – permitir a fiscalização permanente do Município;</w:t>
      </w:r>
    </w:p>
    <w:p w14:paraId="7D06D8C3" w14:textId="77777777" w:rsidR="00CE4946" w:rsidRPr="00CE4946" w:rsidRDefault="00CE4946" w:rsidP="00CE4946">
      <w:pPr>
        <w:spacing w:line="360" w:lineRule="auto"/>
        <w:jc w:val="both"/>
        <w:rPr>
          <w:sz w:val="24"/>
          <w:szCs w:val="24"/>
        </w:rPr>
      </w:pPr>
    </w:p>
    <w:p w14:paraId="0AB6A309" w14:textId="77777777" w:rsidR="00CE4946" w:rsidRPr="00CE4946" w:rsidRDefault="00CE4946" w:rsidP="00CE4946">
      <w:pPr>
        <w:spacing w:line="360" w:lineRule="auto"/>
        <w:ind w:firstLine="708"/>
        <w:jc w:val="both"/>
        <w:rPr>
          <w:sz w:val="24"/>
          <w:szCs w:val="24"/>
        </w:rPr>
      </w:pPr>
      <w:r w:rsidRPr="00CE4946">
        <w:rPr>
          <w:sz w:val="24"/>
          <w:szCs w:val="24"/>
        </w:rPr>
        <w:lastRenderedPageBreak/>
        <w:t xml:space="preserve">IX – </w:t>
      </w:r>
      <w:proofErr w:type="gramStart"/>
      <w:r w:rsidRPr="00CE4946">
        <w:rPr>
          <w:sz w:val="24"/>
          <w:szCs w:val="24"/>
        </w:rPr>
        <w:t>apresentar</w:t>
      </w:r>
      <w:proofErr w:type="gramEnd"/>
      <w:r w:rsidRPr="00CE4946">
        <w:rPr>
          <w:sz w:val="24"/>
          <w:szCs w:val="24"/>
        </w:rPr>
        <w:t xml:space="preserve"> relatórios anuais das atividades desenvolvidas e dos resultados obtidos.</w:t>
      </w:r>
    </w:p>
    <w:p w14:paraId="1B993CDB" w14:textId="77777777" w:rsidR="00CE4946" w:rsidRPr="00CE4946" w:rsidRDefault="00CE4946" w:rsidP="00CE4946">
      <w:pPr>
        <w:spacing w:line="360" w:lineRule="auto"/>
        <w:jc w:val="both"/>
        <w:rPr>
          <w:sz w:val="24"/>
          <w:szCs w:val="24"/>
        </w:rPr>
      </w:pPr>
    </w:p>
    <w:p w14:paraId="60C053F4" w14:textId="77777777" w:rsidR="00CE4946" w:rsidRPr="00CE4946" w:rsidRDefault="00CE4946" w:rsidP="00CE4946">
      <w:pPr>
        <w:spacing w:line="360" w:lineRule="auto"/>
        <w:ind w:firstLine="708"/>
        <w:jc w:val="both"/>
        <w:rPr>
          <w:sz w:val="24"/>
          <w:szCs w:val="24"/>
        </w:rPr>
      </w:pPr>
      <w:r w:rsidRPr="00CE4946">
        <w:rPr>
          <w:b/>
          <w:sz w:val="24"/>
          <w:szCs w:val="24"/>
        </w:rPr>
        <w:t>Art. 6º</w:t>
      </w:r>
      <w:r w:rsidRPr="00CE4946">
        <w:rPr>
          <w:sz w:val="24"/>
          <w:szCs w:val="24"/>
        </w:rPr>
        <w:t xml:space="preserve"> A concessionária deverá conferir atendimento prioritário aos agricultores familiares do Município de Ribeirão Grande, sem prejuízo do atendimento aos produtores rurais dos demais Municípios da região, observados os critérios técnicos definidos no contrato administrativo.</w:t>
      </w:r>
    </w:p>
    <w:p w14:paraId="4D61B2E6" w14:textId="77777777" w:rsidR="00CE4946" w:rsidRPr="00CE4946" w:rsidRDefault="00CE4946" w:rsidP="00CE4946">
      <w:pPr>
        <w:spacing w:line="360" w:lineRule="auto"/>
        <w:jc w:val="both"/>
        <w:rPr>
          <w:sz w:val="24"/>
          <w:szCs w:val="24"/>
        </w:rPr>
      </w:pPr>
    </w:p>
    <w:p w14:paraId="3818F3AD" w14:textId="77777777" w:rsidR="00CE4946" w:rsidRPr="00CE4946" w:rsidRDefault="00CE4946" w:rsidP="00CE4946">
      <w:pPr>
        <w:spacing w:line="360" w:lineRule="auto"/>
        <w:ind w:firstLine="708"/>
        <w:jc w:val="both"/>
        <w:rPr>
          <w:sz w:val="24"/>
          <w:szCs w:val="24"/>
        </w:rPr>
      </w:pPr>
      <w:r w:rsidRPr="00CE4946">
        <w:rPr>
          <w:b/>
          <w:sz w:val="24"/>
          <w:szCs w:val="24"/>
        </w:rPr>
        <w:t>Art. 7º</w:t>
      </w:r>
      <w:r w:rsidRPr="00CE4946">
        <w:rPr>
          <w:sz w:val="24"/>
          <w:szCs w:val="24"/>
        </w:rPr>
        <w:t xml:space="preserve"> O contrato administrativo estabelecerá, dentre outras disposições:</w:t>
      </w:r>
    </w:p>
    <w:p w14:paraId="304910AF" w14:textId="77777777" w:rsidR="00CE4946" w:rsidRPr="00CE4946" w:rsidRDefault="00CE4946" w:rsidP="00CE4946">
      <w:pPr>
        <w:spacing w:line="360" w:lineRule="auto"/>
        <w:jc w:val="both"/>
        <w:rPr>
          <w:sz w:val="24"/>
          <w:szCs w:val="24"/>
        </w:rPr>
      </w:pPr>
    </w:p>
    <w:p w14:paraId="7E11E56F" w14:textId="77777777" w:rsidR="00CE4946" w:rsidRPr="00CE4946" w:rsidRDefault="00CE4946" w:rsidP="00CE4946">
      <w:pPr>
        <w:spacing w:line="360" w:lineRule="auto"/>
        <w:ind w:firstLine="708"/>
        <w:jc w:val="both"/>
        <w:rPr>
          <w:sz w:val="24"/>
          <w:szCs w:val="24"/>
        </w:rPr>
      </w:pPr>
      <w:r w:rsidRPr="00CE4946">
        <w:rPr>
          <w:sz w:val="24"/>
          <w:szCs w:val="24"/>
        </w:rPr>
        <w:t xml:space="preserve">I – </w:t>
      </w:r>
      <w:proofErr w:type="gramStart"/>
      <w:r w:rsidRPr="00CE4946">
        <w:rPr>
          <w:sz w:val="24"/>
          <w:szCs w:val="24"/>
        </w:rPr>
        <w:t>metas</w:t>
      </w:r>
      <w:proofErr w:type="gramEnd"/>
      <w:r w:rsidRPr="00CE4946">
        <w:rPr>
          <w:sz w:val="24"/>
          <w:szCs w:val="24"/>
        </w:rPr>
        <w:t xml:space="preserve"> de desempenho;</w:t>
      </w:r>
    </w:p>
    <w:p w14:paraId="66488839" w14:textId="77777777" w:rsidR="00CE4946" w:rsidRPr="00CE4946" w:rsidRDefault="00CE4946" w:rsidP="00CE4946">
      <w:pPr>
        <w:spacing w:line="360" w:lineRule="auto"/>
        <w:ind w:firstLine="708"/>
        <w:jc w:val="both"/>
        <w:rPr>
          <w:sz w:val="24"/>
          <w:szCs w:val="24"/>
        </w:rPr>
      </w:pPr>
      <w:r w:rsidRPr="00CE4946">
        <w:rPr>
          <w:sz w:val="24"/>
          <w:szCs w:val="24"/>
        </w:rPr>
        <w:t xml:space="preserve">II – </w:t>
      </w:r>
      <w:proofErr w:type="gramStart"/>
      <w:r w:rsidRPr="00CE4946">
        <w:rPr>
          <w:sz w:val="24"/>
          <w:szCs w:val="24"/>
        </w:rPr>
        <w:t>indicadores</w:t>
      </w:r>
      <w:proofErr w:type="gramEnd"/>
      <w:r w:rsidRPr="00CE4946">
        <w:rPr>
          <w:sz w:val="24"/>
          <w:szCs w:val="24"/>
        </w:rPr>
        <w:t xml:space="preserve"> de resultados;</w:t>
      </w:r>
    </w:p>
    <w:p w14:paraId="72EBBF16" w14:textId="77777777" w:rsidR="00CE4946" w:rsidRPr="00CE4946" w:rsidRDefault="00CE4946" w:rsidP="00CE4946">
      <w:pPr>
        <w:spacing w:line="360" w:lineRule="auto"/>
        <w:ind w:firstLine="708"/>
        <w:jc w:val="both"/>
        <w:rPr>
          <w:sz w:val="24"/>
          <w:szCs w:val="24"/>
        </w:rPr>
      </w:pPr>
      <w:r w:rsidRPr="00CE4946">
        <w:rPr>
          <w:sz w:val="24"/>
          <w:szCs w:val="24"/>
        </w:rPr>
        <w:t>III – obrigações da concessionária;</w:t>
      </w:r>
    </w:p>
    <w:p w14:paraId="243B794A" w14:textId="77777777" w:rsidR="00CE4946" w:rsidRPr="00CE4946" w:rsidRDefault="00CE4946" w:rsidP="00CE4946">
      <w:pPr>
        <w:spacing w:line="360" w:lineRule="auto"/>
        <w:ind w:firstLine="708"/>
        <w:jc w:val="both"/>
        <w:rPr>
          <w:sz w:val="24"/>
          <w:szCs w:val="24"/>
        </w:rPr>
      </w:pPr>
      <w:r w:rsidRPr="00CE4946">
        <w:rPr>
          <w:sz w:val="24"/>
          <w:szCs w:val="24"/>
        </w:rPr>
        <w:t xml:space="preserve">IV – </w:t>
      </w:r>
      <w:proofErr w:type="gramStart"/>
      <w:r w:rsidRPr="00CE4946">
        <w:rPr>
          <w:sz w:val="24"/>
          <w:szCs w:val="24"/>
        </w:rPr>
        <w:t>critérios</w:t>
      </w:r>
      <w:proofErr w:type="gramEnd"/>
      <w:r w:rsidRPr="00CE4946">
        <w:rPr>
          <w:sz w:val="24"/>
          <w:szCs w:val="24"/>
        </w:rPr>
        <w:t xml:space="preserve"> de prestação de contas;</w:t>
      </w:r>
    </w:p>
    <w:p w14:paraId="1E740A91" w14:textId="77777777" w:rsidR="00CE4946" w:rsidRPr="00CE4946" w:rsidRDefault="00CE4946" w:rsidP="00CE4946">
      <w:pPr>
        <w:spacing w:line="360" w:lineRule="auto"/>
        <w:ind w:firstLine="708"/>
        <w:jc w:val="both"/>
        <w:rPr>
          <w:sz w:val="24"/>
          <w:szCs w:val="24"/>
        </w:rPr>
      </w:pPr>
      <w:r w:rsidRPr="00CE4946">
        <w:rPr>
          <w:sz w:val="24"/>
          <w:szCs w:val="24"/>
        </w:rPr>
        <w:t xml:space="preserve">V – </w:t>
      </w:r>
      <w:proofErr w:type="gramStart"/>
      <w:r w:rsidRPr="00CE4946">
        <w:rPr>
          <w:sz w:val="24"/>
          <w:szCs w:val="24"/>
        </w:rPr>
        <w:t>mecanismos</w:t>
      </w:r>
      <w:proofErr w:type="gramEnd"/>
      <w:r w:rsidRPr="00CE4946">
        <w:rPr>
          <w:sz w:val="24"/>
          <w:szCs w:val="24"/>
        </w:rPr>
        <w:t xml:space="preserve"> de fiscalização;</w:t>
      </w:r>
    </w:p>
    <w:p w14:paraId="21D02704" w14:textId="77777777" w:rsidR="00CE4946" w:rsidRPr="00CE4946" w:rsidRDefault="00CE4946" w:rsidP="00CE4946">
      <w:pPr>
        <w:spacing w:line="360" w:lineRule="auto"/>
        <w:ind w:firstLine="708"/>
        <w:jc w:val="both"/>
        <w:rPr>
          <w:sz w:val="24"/>
          <w:szCs w:val="24"/>
        </w:rPr>
      </w:pPr>
      <w:r w:rsidRPr="00CE4946">
        <w:rPr>
          <w:sz w:val="24"/>
          <w:szCs w:val="24"/>
        </w:rPr>
        <w:t xml:space="preserve">VI – </w:t>
      </w:r>
      <w:proofErr w:type="gramStart"/>
      <w:r w:rsidRPr="00CE4946">
        <w:rPr>
          <w:sz w:val="24"/>
          <w:szCs w:val="24"/>
        </w:rPr>
        <w:t>penalidades</w:t>
      </w:r>
      <w:proofErr w:type="gramEnd"/>
      <w:r w:rsidRPr="00CE4946">
        <w:rPr>
          <w:sz w:val="24"/>
          <w:szCs w:val="24"/>
        </w:rPr>
        <w:t xml:space="preserve"> pelo descumprimento contratual;</w:t>
      </w:r>
    </w:p>
    <w:p w14:paraId="3EF6240D" w14:textId="77777777" w:rsidR="00CE4946" w:rsidRPr="00CE4946" w:rsidRDefault="00CE4946" w:rsidP="00CE4946">
      <w:pPr>
        <w:spacing w:line="360" w:lineRule="auto"/>
        <w:ind w:firstLine="708"/>
        <w:jc w:val="both"/>
        <w:rPr>
          <w:sz w:val="24"/>
          <w:szCs w:val="24"/>
        </w:rPr>
      </w:pPr>
      <w:r w:rsidRPr="00CE4946">
        <w:rPr>
          <w:sz w:val="24"/>
          <w:szCs w:val="24"/>
        </w:rPr>
        <w:t>VII – responsabilidades quanto à manutenção dos equipamentos públicos.</w:t>
      </w:r>
    </w:p>
    <w:p w14:paraId="03D1CF8F" w14:textId="77777777" w:rsidR="00CE4946" w:rsidRPr="00CE4946" w:rsidRDefault="00CE4946" w:rsidP="00CE4946">
      <w:pPr>
        <w:spacing w:line="360" w:lineRule="auto"/>
        <w:jc w:val="both"/>
        <w:rPr>
          <w:sz w:val="24"/>
          <w:szCs w:val="24"/>
        </w:rPr>
      </w:pPr>
    </w:p>
    <w:p w14:paraId="23144358" w14:textId="77777777" w:rsidR="00CE4946" w:rsidRPr="00CE4946" w:rsidRDefault="00CE4946" w:rsidP="00CE4946">
      <w:pPr>
        <w:spacing w:line="360" w:lineRule="auto"/>
        <w:ind w:firstLine="708"/>
        <w:jc w:val="both"/>
        <w:rPr>
          <w:sz w:val="24"/>
          <w:szCs w:val="24"/>
        </w:rPr>
      </w:pPr>
      <w:r w:rsidRPr="00CE4946">
        <w:rPr>
          <w:b/>
          <w:sz w:val="24"/>
          <w:szCs w:val="24"/>
        </w:rPr>
        <w:t>Art. 8º</w:t>
      </w:r>
      <w:r w:rsidRPr="00CE4946">
        <w:rPr>
          <w:sz w:val="24"/>
          <w:szCs w:val="24"/>
        </w:rPr>
        <w:t xml:space="preserve"> As benfeitorias necessárias ou úteis dependerão de autorização prévia do Município.</w:t>
      </w:r>
    </w:p>
    <w:p w14:paraId="5B6848C1" w14:textId="77777777" w:rsidR="00CE4946" w:rsidRPr="00CE4946" w:rsidRDefault="00CE4946" w:rsidP="00CE4946">
      <w:pPr>
        <w:spacing w:line="360" w:lineRule="auto"/>
        <w:jc w:val="both"/>
        <w:rPr>
          <w:sz w:val="24"/>
          <w:szCs w:val="24"/>
        </w:rPr>
      </w:pPr>
    </w:p>
    <w:p w14:paraId="4ABC0062" w14:textId="77777777" w:rsidR="00CE4946" w:rsidRPr="00CE4946" w:rsidRDefault="00CE4946" w:rsidP="00CE4946">
      <w:pPr>
        <w:spacing w:line="360" w:lineRule="auto"/>
        <w:ind w:firstLine="708"/>
        <w:jc w:val="both"/>
        <w:rPr>
          <w:sz w:val="24"/>
          <w:szCs w:val="24"/>
        </w:rPr>
      </w:pPr>
      <w:r w:rsidRPr="00CE4946">
        <w:rPr>
          <w:sz w:val="24"/>
          <w:szCs w:val="24"/>
        </w:rPr>
        <w:t>§ 1º As benfeitorias incorporadas ao imóvel integrarão o patrimônio público ao término da concessão.</w:t>
      </w:r>
    </w:p>
    <w:p w14:paraId="06C5468F" w14:textId="77777777" w:rsidR="00CE4946" w:rsidRPr="00CE4946" w:rsidRDefault="00CE4946" w:rsidP="00CE4946">
      <w:pPr>
        <w:spacing w:line="360" w:lineRule="auto"/>
        <w:ind w:firstLine="708"/>
        <w:jc w:val="both"/>
        <w:rPr>
          <w:sz w:val="24"/>
          <w:szCs w:val="24"/>
        </w:rPr>
      </w:pPr>
      <w:r w:rsidRPr="00CE4946">
        <w:rPr>
          <w:sz w:val="24"/>
          <w:szCs w:val="24"/>
        </w:rPr>
        <w:t>§ 2º Não será assegurado direito de retenção do imóvel pela concessionária.</w:t>
      </w:r>
    </w:p>
    <w:p w14:paraId="5930933F" w14:textId="77777777" w:rsidR="00CE4946" w:rsidRPr="00CE4946" w:rsidRDefault="00CE4946" w:rsidP="00CE4946">
      <w:pPr>
        <w:spacing w:line="360" w:lineRule="auto"/>
        <w:jc w:val="both"/>
        <w:rPr>
          <w:sz w:val="24"/>
          <w:szCs w:val="24"/>
        </w:rPr>
      </w:pPr>
    </w:p>
    <w:p w14:paraId="378DB3AD" w14:textId="5D960FC1" w:rsidR="00CE4946" w:rsidRPr="00CE4946" w:rsidRDefault="00CE4946" w:rsidP="00CE4946">
      <w:pPr>
        <w:spacing w:line="360" w:lineRule="auto"/>
        <w:ind w:firstLine="708"/>
        <w:jc w:val="both"/>
        <w:rPr>
          <w:sz w:val="24"/>
          <w:szCs w:val="24"/>
        </w:rPr>
      </w:pPr>
      <w:r w:rsidRPr="00CE4946">
        <w:rPr>
          <w:b/>
          <w:sz w:val="24"/>
          <w:szCs w:val="24"/>
        </w:rPr>
        <w:t>Art. 9º</w:t>
      </w:r>
      <w:r w:rsidRPr="00CE4946">
        <w:rPr>
          <w:sz w:val="24"/>
          <w:szCs w:val="24"/>
        </w:rPr>
        <w:t xml:space="preserve"> Compete à </w:t>
      </w:r>
      <w:r>
        <w:rPr>
          <w:sz w:val="24"/>
          <w:szCs w:val="24"/>
        </w:rPr>
        <w:t>Diretoria</w:t>
      </w:r>
      <w:r w:rsidRPr="00CE4946">
        <w:rPr>
          <w:sz w:val="24"/>
          <w:szCs w:val="24"/>
        </w:rPr>
        <w:t xml:space="preserve"> Municipal de Agropecuária acompanhar e fiscalizar a execução da concessão, sem prejuízo da atuação dos órgãos de controle interno e externo.</w:t>
      </w:r>
    </w:p>
    <w:p w14:paraId="5232BAE1" w14:textId="77777777" w:rsidR="00CE4946" w:rsidRPr="00CE4946" w:rsidRDefault="00CE4946" w:rsidP="00CE4946">
      <w:pPr>
        <w:spacing w:line="360" w:lineRule="auto"/>
        <w:jc w:val="both"/>
        <w:rPr>
          <w:sz w:val="24"/>
          <w:szCs w:val="24"/>
        </w:rPr>
      </w:pPr>
    </w:p>
    <w:p w14:paraId="7F382B11" w14:textId="77777777" w:rsidR="00CE4946" w:rsidRPr="00CE4946" w:rsidRDefault="00CE4946" w:rsidP="00CE4946">
      <w:pPr>
        <w:spacing w:line="360" w:lineRule="auto"/>
        <w:ind w:firstLine="708"/>
        <w:jc w:val="both"/>
        <w:rPr>
          <w:sz w:val="24"/>
          <w:szCs w:val="24"/>
        </w:rPr>
      </w:pPr>
      <w:r w:rsidRPr="00CE4946">
        <w:rPr>
          <w:b/>
          <w:sz w:val="24"/>
          <w:szCs w:val="24"/>
        </w:rPr>
        <w:t>Art. 10</w:t>
      </w:r>
      <w:r w:rsidRPr="00CE4946">
        <w:rPr>
          <w:sz w:val="24"/>
          <w:szCs w:val="24"/>
        </w:rPr>
        <w:t>. A concessão extinguir-se-á:</w:t>
      </w:r>
    </w:p>
    <w:p w14:paraId="28D92982" w14:textId="77777777" w:rsidR="00CE4946" w:rsidRPr="00CE4946" w:rsidRDefault="00CE4946" w:rsidP="00CE4946">
      <w:pPr>
        <w:spacing w:line="360" w:lineRule="auto"/>
        <w:jc w:val="both"/>
        <w:rPr>
          <w:sz w:val="24"/>
          <w:szCs w:val="24"/>
        </w:rPr>
      </w:pPr>
    </w:p>
    <w:p w14:paraId="2E1A1D4B" w14:textId="77777777" w:rsidR="00CE4946" w:rsidRPr="00CE4946" w:rsidRDefault="00CE4946" w:rsidP="00CE4946">
      <w:pPr>
        <w:spacing w:line="360" w:lineRule="auto"/>
        <w:ind w:firstLine="708"/>
        <w:jc w:val="both"/>
        <w:rPr>
          <w:sz w:val="24"/>
          <w:szCs w:val="24"/>
        </w:rPr>
      </w:pPr>
      <w:r w:rsidRPr="00CE4946">
        <w:rPr>
          <w:sz w:val="24"/>
          <w:szCs w:val="24"/>
        </w:rPr>
        <w:t xml:space="preserve">I – </w:t>
      </w:r>
      <w:proofErr w:type="gramStart"/>
      <w:r w:rsidRPr="00CE4946">
        <w:rPr>
          <w:sz w:val="24"/>
          <w:szCs w:val="24"/>
        </w:rPr>
        <w:t>pelo</w:t>
      </w:r>
      <w:proofErr w:type="gramEnd"/>
      <w:r w:rsidRPr="00CE4946">
        <w:rPr>
          <w:sz w:val="24"/>
          <w:szCs w:val="24"/>
        </w:rPr>
        <w:t xml:space="preserve"> término do prazo contratual;</w:t>
      </w:r>
    </w:p>
    <w:p w14:paraId="3AE2A182" w14:textId="77777777" w:rsidR="00CE4946" w:rsidRPr="00CE4946" w:rsidRDefault="00CE4946" w:rsidP="00CE4946">
      <w:pPr>
        <w:spacing w:line="360" w:lineRule="auto"/>
        <w:jc w:val="both"/>
        <w:rPr>
          <w:sz w:val="24"/>
          <w:szCs w:val="24"/>
        </w:rPr>
      </w:pPr>
    </w:p>
    <w:p w14:paraId="235ADB35" w14:textId="77777777" w:rsidR="00CE4946" w:rsidRPr="00CE4946" w:rsidRDefault="00CE4946" w:rsidP="00CE4946">
      <w:pPr>
        <w:spacing w:line="360" w:lineRule="auto"/>
        <w:ind w:firstLine="708"/>
        <w:jc w:val="both"/>
        <w:rPr>
          <w:sz w:val="24"/>
          <w:szCs w:val="24"/>
        </w:rPr>
      </w:pPr>
      <w:r w:rsidRPr="00CE4946">
        <w:rPr>
          <w:sz w:val="24"/>
          <w:szCs w:val="24"/>
        </w:rPr>
        <w:lastRenderedPageBreak/>
        <w:t xml:space="preserve">II – </w:t>
      </w:r>
      <w:proofErr w:type="gramStart"/>
      <w:r w:rsidRPr="00CE4946">
        <w:rPr>
          <w:sz w:val="24"/>
          <w:szCs w:val="24"/>
        </w:rPr>
        <w:t>pelo</w:t>
      </w:r>
      <w:proofErr w:type="gramEnd"/>
      <w:r w:rsidRPr="00CE4946">
        <w:rPr>
          <w:sz w:val="24"/>
          <w:szCs w:val="24"/>
        </w:rPr>
        <w:t xml:space="preserve"> descumprimento das obrigações legais ou contratuais;</w:t>
      </w:r>
    </w:p>
    <w:p w14:paraId="42777FE2" w14:textId="77777777" w:rsidR="00CE4946" w:rsidRPr="00CE4946" w:rsidRDefault="00CE4946" w:rsidP="00CE4946">
      <w:pPr>
        <w:spacing w:line="360" w:lineRule="auto"/>
        <w:ind w:firstLine="708"/>
        <w:jc w:val="both"/>
        <w:rPr>
          <w:sz w:val="24"/>
          <w:szCs w:val="24"/>
        </w:rPr>
      </w:pPr>
      <w:r w:rsidRPr="00CE4946">
        <w:rPr>
          <w:sz w:val="24"/>
          <w:szCs w:val="24"/>
        </w:rPr>
        <w:t>III – pelo desvio da finalidade pública;</w:t>
      </w:r>
    </w:p>
    <w:p w14:paraId="13482878" w14:textId="77777777" w:rsidR="00CE4946" w:rsidRPr="00CE4946" w:rsidRDefault="00CE4946" w:rsidP="00CE4946">
      <w:pPr>
        <w:spacing w:line="360" w:lineRule="auto"/>
        <w:ind w:firstLine="708"/>
        <w:jc w:val="both"/>
        <w:rPr>
          <w:sz w:val="24"/>
          <w:szCs w:val="24"/>
        </w:rPr>
      </w:pPr>
      <w:r w:rsidRPr="00CE4946">
        <w:rPr>
          <w:sz w:val="24"/>
          <w:szCs w:val="24"/>
        </w:rPr>
        <w:t xml:space="preserve">IV – </w:t>
      </w:r>
      <w:proofErr w:type="gramStart"/>
      <w:r w:rsidRPr="00CE4946">
        <w:rPr>
          <w:sz w:val="24"/>
          <w:szCs w:val="24"/>
        </w:rPr>
        <w:t>pela</w:t>
      </w:r>
      <w:proofErr w:type="gramEnd"/>
      <w:r w:rsidRPr="00CE4946">
        <w:rPr>
          <w:sz w:val="24"/>
          <w:szCs w:val="24"/>
        </w:rPr>
        <w:t xml:space="preserve"> paralisação injustificada das atividades;</w:t>
      </w:r>
    </w:p>
    <w:p w14:paraId="4469FEB2" w14:textId="77777777" w:rsidR="00CE4946" w:rsidRPr="00CE4946" w:rsidRDefault="00CE4946" w:rsidP="00CE4946">
      <w:pPr>
        <w:spacing w:line="360" w:lineRule="auto"/>
        <w:ind w:firstLine="708"/>
        <w:jc w:val="both"/>
        <w:rPr>
          <w:sz w:val="24"/>
          <w:szCs w:val="24"/>
        </w:rPr>
      </w:pPr>
      <w:r w:rsidRPr="00CE4946">
        <w:rPr>
          <w:sz w:val="24"/>
          <w:szCs w:val="24"/>
        </w:rPr>
        <w:t xml:space="preserve">V – </w:t>
      </w:r>
      <w:proofErr w:type="gramStart"/>
      <w:r w:rsidRPr="00CE4946">
        <w:rPr>
          <w:sz w:val="24"/>
          <w:szCs w:val="24"/>
        </w:rPr>
        <w:t>por</w:t>
      </w:r>
      <w:proofErr w:type="gramEnd"/>
      <w:r w:rsidRPr="00CE4946">
        <w:rPr>
          <w:sz w:val="24"/>
          <w:szCs w:val="24"/>
        </w:rPr>
        <w:t xml:space="preserve"> interesse público superveniente;</w:t>
      </w:r>
    </w:p>
    <w:p w14:paraId="4D949FC3" w14:textId="77777777" w:rsidR="00CE4946" w:rsidRPr="00CE4946" w:rsidRDefault="00CE4946" w:rsidP="00CE4946">
      <w:pPr>
        <w:spacing w:line="360" w:lineRule="auto"/>
        <w:ind w:firstLine="708"/>
        <w:jc w:val="both"/>
        <w:rPr>
          <w:sz w:val="24"/>
          <w:szCs w:val="24"/>
        </w:rPr>
      </w:pPr>
      <w:r w:rsidRPr="00CE4946">
        <w:rPr>
          <w:sz w:val="24"/>
          <w:szCs w:val="24"/>
        </w:rPr>
        <w:t xml:space="preserve">VI – </w:t>
      </w:r>
      <w:proofErr w:type="gramStart"/>
      <w:r w:rsidRPr="00CE4946">
        <w:rPr>
          <w:sz w:val="24"/>
          <w:szCs w:val="24"/>
        </w:rPr>
        <w:t>pelas</w:t>
      </w:r>
      <w:proofErr w:type="gramEnd"/>
      <w:r w:rsidRPr="00CE4946">
        <w:rPr>
          <w:sz w:val="24"/>
          <w:szCs w:val="24"/>
        </w:rPr>
        <w:t xml:space="preserve"> demais hipóteses previstas na legislação e no contrato administrativo.</w:t>
      </w:r>
    </w:p>
    <w:p w14:paraId="59C1DFDE" w14:textId="77777777" w:rsidR="00CE4946" w:rsidRPr="00CE4946" w:rsidRDefault="00CE4946" w:rsidP="00CE4946">
      <w:pPr>
        <w:spacing w:line="360" w:lineRule="auto"/>
        <w:jc w:val="both"/>
        <w:rPr>
          <w:sz w:val="24"/>
          <w:szCs w:val="24"/>
        </w:rPr>
      </w:pPr>
    </w:p>
    <w:p w14:paraId="7DB6344B" w14:textId="77777777" w:rsidR="00CE4946" w:rsidRPr="00CE4946" w:rsidRDefault="00CE4946" w:rsidP="00CE4946">
      <w:pPr>
        <w:spacing w:line="360" w:lineRule="auto"/>
        <w:ind w:firstLine="708"/>
        <w:jc w:val="both"/>
        <w:rPr>
          <w:sz w:val="24"/>
          <w:szCs w:val="24"/>
        </w:rPr>
      </w:pPr>
      <w:r w:rsidRPr="00CE4946">
        <w:rPr>
          <w:b/>
          <w:sz w:val="24"/>
          <w:szCs w:val="24"/>
        </w:rPr>
        <w:t>Art. 11</w:t>
      </w:r>
      <w:r w:rsidRPr="00CE4946">
        <w:rPr>
          <w:sz w:val="24"/>
          <w:szCs w:val="24"/>
        </w:rPr>
        <w:t>. Extinta a concessão, o imóvel, suas instalações, equipamentos, benfeitorias e demais bens vinculados retornarão ao patrimônio do Município, livres e desembaraçados de quaisquer ônus.</w:t>
      </w:r>
    </w:p>
    <w:p w14:paraId="5201099F" w14:textId="77777777" w:rsidR="00CE4946" w:rsidRPr="00CE4946" w:rsidRDefault="00CE4946" w:rsidP="00CE4946">
      <w:pPr>
        <w:spacing w:line="360" w:lineRule="auto"/>
        <w:jc w:val="both"/>
        <w:rPr>
          <w:sz w:val="24"/>
          <w:szCs w:val="24"/>
        </w:rPr>
      </w:pPr>
    </w:p>
    <w:p w14:paraId="0CDAF3A7" w14:textId="77777777" w:rsidR="00CE4946" w:rsidRPr="00CE4946" w:rsidRDefault="00CE4946" w:rsidP="00CE4946">
      <w:pPr>
        <w:spacing w:line="360" w:lineRule="auto"/>
        <w:ind w:firstLine="708"/>
        <w:jc w:val="both"/>
        <w:rPr>
          <w:sz w:val="24"/>
          <w:szCs w:val="24"/>
        </w:rPr>
      </w:pPr>
      <w:r w:rsidRPr="00CE4946">
        <w:rPr>
          <w:b/>
          <w:sz w:val="24"/>
          <w:szCs w:val="24"/>
        </w:rPr>
        <w:t>Art. 12</w:t>
      </w:r>
      <w:r w:rsidRPr="00CE4946">
        <w:rPr>
          <w:sz w:val="24"/>
          <w:szCs w:val="24"/>
        </w:rPr>
        <w:t>. É vedada a cessão, transferência, locação, empréstimo, subconcessão ou qualquer forma de disponibilização do imóvel ou dos equipamentos a terceiros sem prévia autorização do Município.</w:t>
      </w:r>
    </w:p>
    <w:p w14:paraId="46C20DCE" w14:textId="77777777" w:rsidR="00CE4946" w:rsidRPr="00CE4946" w:rsidRDefault="00CE4946" w:rsidP="00CE4946">
      <w:pPr>
        <w:spacing w:line="360" w:lineRule="auto"/>
        <w:jc w:val="both"/>
        <w:rPr>
          <w:sz w:val="24"/>
          <w:szCs w:val="24"/>
        </w:rPr>
      </w:pPr>
    </w:p>
    <w:p w14:paraId="1D988442" w14:textId="77777777" w:rsidR="00CE4946" w:rsidRPr="00CE4946" w:rsidRDefault="00CE4946" w:rsidP="00CE4946">
      <w:pPr>
        <w:spacing w:line="360" w:lineRule="auto"/>
        <w:ind w:firstLine="708"/>
        <w:jc w:val="both"/>
        <w:rPr>
          <w:sz w:val="24"/>
          <w:szCs w:val="24"/>
        </w:rPr>
      </w:pPr>
      <w:r w:rsidRPr="00CE4946">
        <w:rPr>
          <w:b/>
          <w:sz w:val="24"/>
          <w:szCs w:val="24"/>
        </w:rPr>
        <w:t>Art. 13</w:t>
      </w:r>
      <w:r w:rsidRPr="00CE4946">
        <w:rPr>
          <w:sz w:val="24"/>
          <w:szCs w:val="24"/>
        </w:rPr>
        <w:t>. A concessão de uso disciplinada por esta Lei não confere à concessionária qualquer direito de preferência em futuras contratações promovidas pelo Município, permanecendo eventual fornecimento de produtos ou prestação de serviços sujeito aos procedimentos previstos na legislação pertinente.</w:t>
      </w:r>
    </w:p>
    <w:p w14:paraId="7F16AB71" w14:textId="77777777" w:rsidR="00CE4946" w:rsidRPr="00CE4946" w:rsidRDefault="00CE4946" w:rsidP="00CE4946">
      <w:pPr>
        <w:spacing w:line="360" w:lineRule="auto"/>
        <w:jc w:val="both"/>
        <w:rPr>
          <w:sz w:val="24"/>
          <w:szCs w:val="24"/>
        </w:rPr>
      </w:pPr>
    </w:p>
    <w:p w14:paraId="23BC1B98" w14:textId="77777777" w:rsidR="00CE4946" w:rsidRPr="00CE4946" w:rsidRDefault="00CE4946" w:rsidP="00CE4946">
      <w:pPr>
        <w:spacing w:line="360" w:lineRule="auto"/>
        <w:ind w:firstLine="708"/>
        <w:jc w:val="both"/>
        <w:rPr>
          <w:sz w:val="24"/>
          <w:szCs w:val="24"/>
        </w:rPr>
      </w:pPr>
      <w:r w:rsidRPr="00CE4946">
        <w:rPr>
          <w:b/>
          <w:sz w:val="24"/>
          <w:szCs w:val="24"/>
        </w:rPr>
        <w:t>Art. 14.</w:t>
      </w:r>
      <w:r w:rsidRPr="00CE4946">
        <w:rPr>
          <w:sz w:val="24"/>
          <w:szCs w:val="24"/>
        </w:rPr>
        <w:t xml:space="preserve"> O Poder Executivo expedirá os atos necessários à execução desta Lei, promovendo o procedimento de seleção da entidade concessionária e celebrando o respectivo contrato administrativo.</w:t>
      </w:r>
    </w:p>
    <w:p w14:paraId="027B4E58" w14:textId="77777777" w:rsidR="00CE4946" w:rsidRPr="00CE4946" w:rsidRDefault="00CE4946" w:rsidP="00CE4946">
      <w:pPr>
        <w:spacing w:line="360" w:lineRule="auto"/>
        <w:jc w:val="both"/>
        <w:rPr>
          <w:sz w:val="24"/>
          <w:szCs w:val="24"/>
        </w:rPr>
      </w:pPr>
    </w:p>
    <w:p w14:paraId="4F793B51" w14:textId="77777777" w:rsidR="00CE4946" w:rsidRPr="00CE4946" w:rsidRDefault="00CE4946" w:rsidP="00CE4946">
      <w:pPr>
        <w:spacing w:line="360" w:lineRule="auto"/>
        <w:ind w:firstLine="708"/>
        <w:jc w:val="both"/>
        <w:rPr>
          <w:sz w:val="24"/>
          <w:szCs w:val="24"/>
        </w:rPr>
      </w:pPr>
      <w:r w:rsidRPr="00CE4946">
        <w:rPr>
          <w:b/>
          <w:sz w:val="24"/>
          <w:szCs w:val="24"/>
        </w:rPr>
        <w:t>Art. 15.</w:t>
      </w:r>
      <w:r w:rsidRPr="00CE4946">
        <w:rPr>
          <w:sz w:val="24"/>
          <w:szCs w:val="24"/>
        </w:rPr>
        <w:t xml:space="preserve"> As despesas decorrentes da execução desta Lei correrão por conta das dotações orçamentárias próprias.</w:t>
      </w:r>
    </w:p>
    <w:p w14:paraId="78E578DA" w14:textId="77777777" w:rsidR="00CE4946" w:rsidRPr="00CE4946" w:rsidRDefault="00CE4946" w:rsidP="00CE4946">
      <w:pPr>
        <w:spacing w:line="360" w:lineRule="auto"/>
        <w:jc w:val="both"/>
        <w:rPr>
          <w:sz w:val="24"/>
          <w:szCs w:val="24"/>
        </w:rPr>
      </w:pPr>
    </w:p>
    <w:p w14:paraId="165A3FA7" w14:textId="60E752E0" w:rsidR="00CE4946" w:rsidRDefault="00CE4946" w:rsidP="00CE4946">
      <w:pPr>
        <w:spacing w:line="360" w:lineRule="auto"/>
        <w:ind w:firstLine="708"/>
        <w:jc w:val="both"/>
        <w:rPr>
          <w:sz w:val="24"/>
          <w:szCs w:val="24"/>
        </w:rPr>
      </w:pPr>
      <w:r w:rsidRPr="00CE4946">
        <w:rPr>
          <w:b/>
          <w:sz w:val="24"/>
          <w:szCs w:val="24"/>
        </w:rPr>
        <w:t>Art. 16</w:t>
      </w:r>
      <w:r w:rsidRPr="00CE4946">
        <w:rPr>
          <w:sz w:val="24"/>
          <w:szCs w:val="24"/>
        </w:rPr>
        <w:t>. Esta Lei entra em vigor na data de sua publicação.</w:t>
      </w:r>
    </w:p>
    <w:p w14:paraId="25634D91" w14:textId="6DA3869E" w:rsidR="00CE4946" w:rsidRDefault="00CE4946" w:rsidP="00CE4946">
      <w:pPr>
        <w:spacing w:line="360" w:lineRule="auto"/>
        <w:ind w:firstLine="708"/>
        <w:jc w:val="both"/>
        <w:rPr>
          <w:sz w:val="24"/>
          <w:szCs w:val="24"/>
        </w:rPr>
      </w:pPr>
    </w:p>
    <w:p w14:paraId="35705E86" w14:textId="32E70FB9" w:rsidR="00CE4946" w:rsidRDefault="00CE4946" w:rsidP="00CE4946">
      <w:pPr>
        <w:spacing w:line="360" w:lineRule="auto"/>
        <w:ind w:firstLine="708"/>
        <w:jc w:val="both"/>
        <w:rPr>
          <w:sz w:val="24"/>
          <w:szCs w:val="24"/>
        </w:rPr>
      </w:pPr>
    </w:p>
    <w:p w14:paraId="1B47ABCA" w14:textId="5AF9C402" w:rsidR="00CE4946" w:rsidRPr="00CE4946" w:rsidRDefault="00B22573" w:rsidP="00CE4946">
      <w:pPr>
        <w:spacing w:line="360" w:lineRule="auto"/>
        <w:ind w:firstLine="708"/>
        <w:jc w:val="center"/>
        <w:rPr>
          <w:b/>
          <w:sz w:val="24"/>
          <w:szCs w:val="24"/>
        </w:rPr>
      </w:pPr>
      <w:r w:rsidRPr="00CE4946">
        <w:rPr>
          <w:b/>
          <w:sz w:val="24"/>
          <w:szCs w:val="24"/>
        </w:rPr>
        <w:t>MARCELO LUIS NUNES</w:t>
      </w:r>
    </w:p>
    <w:p w14:paraId="279618E9" w14:textId="77777777" w:rsidR="00CE4946" w:rsidRPr="00CE4946" w:rsidRDefault="00CE4946" w:rsidP="00CE4946">
      <w:pPr>
        <w:spacing w:line="360" w:lineRule="auto"/>
        <w:ind w:firstLine="708"/>
        <w:jc w:val="center"/>
        <w:rPr>
          <w:b/>
          <w:sz w:val="24"/>
          <w:szCs w:val="24"/>
        </w:rPr>
      </w:pPr>
      <w:r w:rsidRPr="00CE4946">
        <w:rPr>
          <w:b/>
          <w:sz w:val="24"/>
          <w:szCs w:val="24"/>
        </w:rPr>
        <w:t>Prefeito Municipal</w:t>
      </w:r>
    </w:p>
    <w:p w14:paraId="65530C43" w14:textId="3E0A614C" w:rsidR="00CE4946" w:rsidRDefault="00CE4946" w:rsidP="00CE4946">
      <w:pPr>
        <w:spacing w:line="360" w:lineRule="auto"/>
        <w:ind w:firstLine="708"/>
        <w:jc w:val="both"/>
        <w:rPr>
          <w:sz w:val="24"/>
          <w:szCs w:val="24"/>
        </w:rPr>
      </w:pPr>
    </w:p>
    <w:p w14:paraId="2F437D39" w14:textId="4B27BAAA" w:rsidR="00CE4946" w:rsidRDefault="00CE4946" w:rsidP="00CE4946">
      <w:pPr>
        <w:spacing w:line="360" w:lineRule="auto"/>
        <w:ind w:firstLine="708"/>
        <w:jc w:val="both"/>
        <w:rPr>
          <w:sz w:val="24"/>
          <w:szCs w:val="24"/>
        </w:rPr>
      </w:pPr>
    </w:p>
    <w:sectPr w:rsidR="00CE4946" w:rsidSect="00FC7700">
      <w:headerReference w:type="default" r:id="rId8"/>
      <w:footerReference w:type="default" r:id="rId9"/>
      <w:pgSz w:w="11905" w:h="16837"/>
      <w:pgMar w:top="1843" w:right="1132" w:bottom="851" w:left="1418" w:header="284" w:footer="7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DC552" w14:textId="77777777" w:rsidR="0064357C" w:rsidRDefault="0064357C">
      <w:r>
        <w:separator/>
      </w:r>
    </w:p>
  </w:endnote>
  <w:endnote w:type="continuationSeparator" w:id="0">
    <w:p w14:paraId="718C9D9A" w14:textId="77777777" w:rsidR="0064357C" w:rsidRDefault="00643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Spranq eco sans">
    <w:altName w:val="Trebuchet MS"/>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7302A" w14:textId="31648A03" w:rsidR="005F7D64" w:rsidRDefault="005F7D64" w:rsidP="008715C8">
    <w:pPr>
      <w:pStyle w:val="Rodap"/>
      <w:pBdr>
        <w:bottom w:val="single" w:sz="8" w:space="1" w:color="000000"/>
      </w:pBdr>
      <w:tabs>
        <w:tab w:val="center" w:pos="4639"/>
        <w:tab w:val="right" w:pos="9278"/>
      </w:tabs>
      <w:ind w:right="360"/>
    </w:pPr>
    <w:r>
      <w:tab/>
    </w:r>
    <w:r>
      <w:tab/>
    </w:r>
    <w:r w:rsidR="00FC570E">
      <w:rPr>
        <w:noProof/>
        <w:lang w:eastAsia="pt-BR"/>
      </w:rPr>
      <mc:AlternateContent>
        <mc:Choice Requires="wps">
          <w:drawing>
            <wp:anchor distT="0" distB="0" distL="0" distR="0" simplePos="0" relativeHeight="251657728" behindDoc="0" locked="0" layoutInCell="1" allowOverlap="1" wp14:anchorId="1B853AEA" wp14:editId="7EAF97EE">
              <wp:simplePos x="0" y="0"/>
              <wp:positionH relativeFrom="page">
                <wp:posOffset>6769100</wp:posOffset>
              </wp:positionH>
              <wp:positionV relativeFrom="paragraph">
                <wp:posOffset>635</wp:posOffset>
              </wp:positionV>
              <wp:extent cx="64135" cy="140335"/>
              <wp:effectExtent l="6350" t="635" r="5715" b="1905"/>
              <wp:wrapSquare wrapText="largest"/>
              <wp:docPr id="138511767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03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31F0C8" w14:textId="77777777" w:rsidR="005F7D64" w:rsidRDefault="005F7D64">
                          <w:pPr>
                            <w:pStyle w:val="Rodap"/>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853AEA" id="_x0000_t202" coordsize="21600,21600" o:spt="202" path="m,l,21600r21600,l21600,xe">
              <v:stroke joinstyle="miter"/>
              <v:path gradientshapeok="t" o:connecttype="rect"/>
            </v:shapetype>
            <v:shape id="Text Box 1" o:spid="_x0000_s1026" type="#_x0000_t202" style="position:absolute;margin-left:533pt;margin-top:.05pt;width:5.05pt;height:11.0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" stroked="f">
              <v:fill opacity="0"/>
              <v:textbox inset="0,0,0,0">
                <w:txbxContent>
                  <w:p w14:paraId="6131F0C8" w14:textId="77777777" w:rsidR="005F7D64" w:rsidRDefault="005F7D64">
                    <w:pPr>
                      <w:pStyle w:val="Rodap"/>
                    </w:pPr>
                  </w:p>
                </w:txbxContent>
              </v:textbox>
              <w10:wrap type="square" side="largest" anchorx="page"/>
            </v:shape>
          </w:pict>
        </mc:Fallback>
      </mc:AlternateContent>
    </w:r>
    <w:r>
      <w:tab/>
    </w:r>
  </w:p>
  <w:p w14:paraId="3AEF8390" w14:textId="77777777" w:rsidR="005F7D64" w:rsidRPr="00DF76C8" w:rsidRDefault="005F7D64" w:rsidP="008715C8">
    <w:pPr>
      <w:pStyle w:val="Rodap"/>
      <w:pBdr>
        <w:bottom w:val="single" w:sz="8" w:space="1" w:color="000000"/>
      </w:pBdr>
      <w:tabs>
        <w:tab w:val="center" w:pos="4639"/>
        <w:tab w:val="right" w:pos="9278"/>
      </w:tabs>
      <w:ind w:right="360"/>
      <w:jc w:val="center"/>
      <w:rPr>
        <w:rFonts w:ascii="Spranq eco sans" w:hAnsi="Spranq eco sans" w:cs="Spranq eco sans"/>
      </w:rPr>
    </w:pPr>
    <w:r>
      <w:rPr>
        <w:rFonts w:ascii="Spranq eco sans" w:hAnsi="Spranq eco sans" w:cs="Spranq eco sans"/>
      </w:rPr>
      <w:t>Afixado</w:t>
    </w:r>
    <w:r w:rsidRPr="00DF76C8">
      <w:rPr>
        <w:rFonts w:ascii="Spranq eco sans" w:hAnsi="Spranq eco sans" w:cs="Spranq eco sans"/>
      </w:rPr>
      <w:t xml:space="preserve"> no local de costume, registrado na data supra.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83C68" w14:textId="77777777" w:rsidR="0064357C" w:rsidRDefault="0064357C">
      <w:r>
        <w:separator/>
      </w:r>
    </w:p>
  </w:footnote>
  <w:footnote w:type="continuationSeparator" w:id="0">
    <w:p w14:paraId="4693E29A" w14:textId="77777777" w:rsidR="0064357C" w:rsidRDefault="006435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8FCE6" w14:textId="77777777" w:rsidR="005F7D64" w:rsidRDefault="005F7D64" w:rsidP="00A540C8">
    <w:pPr>
      <w:jc w:val="center"/>
    </w:pPr>
  </w:p>
  <w:tbl>
    <w:tblPr>
      <w:tblW w:w="9781" w:type="dxa"/>
      <w:tblInd w:w="2" w:type="dxa"/>
      <w:tblLayout w:type="fixed"/>
      <w:tblCellMar>
        <w:left w:w="70" w:type="dxa"/>
        <w:right w:w="70" w:type="dxa"/>
      </w:tblCellMar>
      <w:tblLook w:val="0000" w:firstRow="0" w:lastRow="0" w:firstColumn="0" w:lastColumn="0" w:noHBand="0" w:noVBand="0"/>
    </w:tblPr>
    <w:tblGrid>
      <w:gridCol w:w="1749"/>
      <w:gridCol w:w="8032"/>
    </w:tblGrid>
    <w:tr w:rsidR="005F7D64" w14:paraId="0EBF0DC0" w14:textId="77777777">
      <w:tc>
        <w:tcPr>
          <w:tcW w:w="1749" w:type="dxa"/>
          <w:tcBorders>
            <w:bottom w:val="single" w:sz="8" w:space="0" w:color="000000"/>
          </w:tcBorders>
        </w:tcPr>
        <w:p w14:paraId="52DAF598" w14:textId="07541386" w:rsidR="005F7D64" w:rsidRDefault="00FC570E" w:rsidP="00E15C25">
          <w:pPr>
            <w:snapToGrid w:val="0"/>
            <w:jc w:val="center"/>
            <w:rPr>
              <w:b/>
              <w:bCs/>
              <w:sz w:val="36"/>
              <w:szCs w:val="36"/>
            </w:rPr>
          </w:pPr>
          <w:r>
            <w:rPr>
              <w:rFonts w:ascii="Algerian" w:hAnsi="Algerian" w:cs="Algerian"/>
              <w:noProof/>
              <w:lang w:eastAsia="pt-BR"/>
            </w:rPr>
            <w:drawing>
              <wp:inline distT="0" distB="0" distL="0" distR="0" wp14:anchorId="35305DA4" wp14:editId="0D68C4D7">
                <wp:extent cx="685800" cy="7143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714375"/>
                        </a:xfrm>
                        <a:prstGeom prst="rect">
                          <a:avLst/>
                        </a:prstGeom>
                        <a:solidFill>
                          <a:srgbClr val="FFFFFF"/>
                        </a:solidFill>
                        <a:ln>
                          <a:noFill/>
                        </a:ln>
                      </pic:spPr>
                    </pic:pic>
                  </a:graphicData>
                </a:graphic>
              </wp:inline>
            </w:drawing>
          </w:r>
        </w:p>
      </w:tc>
      <w:tc>
        <w:tcPr>
          <w:tcW w:w="8032" w:type="dxa"/>
          <w:tcBorders>
            <w:bottom w:val="single" w:sz="8" w:space="0" w:color="000000"/>
          </w:tcBorders>
        </w:tcPr>
        <w:p w14:paraId="350CB3BE" w14:textId="77777777" w:rsidR="005F7D64" w:rsidRPr="00FC7700" w:rsidRDefault="005F7D64" w:rsidP="00E15C25">
          <w:pPr>
            <w:jc w:val="both"/>
            <w:rPr>
              <w:b/>
              <w:bCs/>
              <w:sz w:val="28"/>
              <w:szCs w:val="28"/>
            </w:rPr>
          </w:pPr>
          <w:r w:rsidRPr="00FC7700">
            <w:rPr>
              <w:b/>
              <w:bCs/>
              <w:sz w:val="28"/>
              <w:szCs w:val="28"/>
            </w:rPr>
            <w:t>PREFEITURA DO MUNICÍPIO DE RIBEIRÃO GRANDE</w:t>
          </w:r>
        </w:p>
        <w:p w14:paraId="43584C9A" w14:textId="77777777" w:rsidR="005F7D64" w:rsidRDefault="005F7D64" w:rsidP="00FC7700">
          <w:pPr>
            <w:jc w:val="center"/>
            <w:rPr>
              <w:sz w:val="28"/>
              <w:szCs w:val="28"/>
            </w:rPr>
          </w:pPr>
          <w:r w:rsidRPr="00F130B0">
            <w:rPr>
              <w:sz w:val="28"/>
              <w:szCs w:val="28"/>
            </w:rPr>
            <w:t>Estado de São Paulo</w:t>
          </w:r>
        </w:p>
        <w:p w14:paraId="2D7F7BD9" w14:textId="77777777" w:rsidR="005F7D64" w:rsidRPr="00FC7700" w:rsidRDefault="005F7D64" w:rsidP="00FC7700">
          <w:pPr>
            <w:tabs>
              <w:tab w:val="left" w:pos="8175"/>
            </w:tabs>
            <w:rPr>
              <w:sz w:val="28"/>
              <w:szCs w:val="28"/>
            </w:rPr>
          </w:pPr>
          <w:r>
            <w:rPr>
              <w:sz w:val="28"/>
              <w:szCs w:val="28"/>
            </w:rPr>
            <w:tab/>
          </w:r>
        </w:p>
      </w:tc>
    </w:tr>
  </w:tbl>
  <w:p w14:paraId="527F3107" w14:textId="77777777" w:rsidR="005F7D64" w:rsidRDefault="005F7D6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16cid:durableId="1308245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4D8"/>
    <w:rsid w:val="00012817"/>
    <w:rsid w:val="000144CD"/>
    <w:rsid w:val="00015134"/>
    <w:rsid w:val="00016581"/>
    <w:rsid w:val="000173FE"/>
    <w:rsid w:val="00021352"/>
    <w:rsid w:val="0002297C"/>
    <w:rsid w:val="000304E4"/>
    <w:rsid w:val="000320C6"/>
    <w:rsid w:val="0003443C"/>
    <w:rsid w:val="0004299D"/>
    <w:rsid w:val="000468E3"/>
    <w:rsid w:val="00057CD4"/>
    <w:rsid w:val="0006422D"/>
    <w:rsid w:val="000650BF"/>
    <w:rsid w:val="00073206"/>
    <w:rsid w:val="00073F57"/>
    <w:rsid w:val="00075176"/>
    <w:rsid w:val="00076058"/>
    <w:rsid w:val="00076A6C"/>
    <w:rsid w:val="00081FE6"/>
    <w:rsid w:val="00084FFA"/>
    <w:rsid w:val="0009330D"/>
    <w:rsid w:val="00093542"/>
    <w:rsid w:val="000959A5"/>
    <w:rsid w:val="000A14F8"/>
    <w:rsid w:val="000A33C3"/>
    <w:rsid w:val="000A3CDF"/>
    <w:rsid w:val="000A66FD"/>
    <w:rsid w:val="000B384B"/>
    <w:rsid w:val="000B4363"/>
    <w:rsid w:val="000B48DC"/>
    <w:rsid w:val="000C1850"/>
    <w:rsid w:val="000C4276"/>
    <w:rsid w:val="000C788D"/>
    <w:rsid w:val="000D37C5"/>
    <w:rsid w:val="000D4E51"/>
    <w:rsid w:val="000D570A"/>
    <w:rsid w:val="000E555E"/>
    <w:rsid w:val="00100182"/>
    <w:rsid w:val="00100E5E"/>
    <w:rsid w:val="001015B3"/>
    <w:rsid w:val="00103262"/>
    <w:rsid w:val="0011408F"/>
    <w:rsid w:val="001165DD"/>
    <w:rsid w:val="001355DB"/>
    <w:rsid w:val="00136D65"/>
    <w:rsid w:val="00137D9B"/>
    <w:rsid w:val="00146FA8"/>
    <w:rsid w:val="00147116"/>
    <w:rsid w:val="0014718A"/>
    <w:rsid w:val="001522E8"/>
    <w:rsid w:val="0015249A"/>
    <w:rsid w:val="001524E6"/>
    <w:rsid w:val="0015421E"/>
    <w:rsid w:val="00154421"/>
    <w:rsid w:val="0015604B"/>
    <w:rsid w:val="00161362"/>
    <w:rsid w:val="001648B1"/>
    <w:rsid w:val="00167882"/>
    <w:rsid w:val="00167C28"/>
    <w:rsid w:val="00173058"/>
    <w:rsid w:val="001737C3"/>
    <w:rsid w:val="00173F99"/>
    <w:rsid w:val="00174CD8"/>
    <w:rsid w:val="00175455"/>
    <w:rsid w:val="00175687"/>
    <w:rsid w:val="00177F97"/>
    <w:rsid w:val="00192DF8"/>
    <w:rsid w:val="0019417B"/>
    <w:rsid w:val="001B0E3E"/>
    <w:rsid w:val="001B30F4"/>
    <w:rsid w:val="001B42F9"/>
    <w:rsid w:val="001B6064"/>
    <w:rsid w:val="001C2643"/>
    <w:rsid w:val="001C42BE"/>
    <w:rsid w:val="001D120A"/>
    <w:rsid w:val="001D182B"/>
    <w:rsid w:val="001D1B6D"/>
    <w:rsid w:val="001D5DDD"/>
    <w:rsid w:val="001E1D79"/>
    <w:rsid w:val="001F4C65"/>
    <w:rsid w:val="001F538F"/>
    <w:rsid w:val="001F5537"/>
    <w:rsid w:val="001F79EF"/>
    <w:rsid w:val="002021E6"/>
    <w:rsid w:val="00211474"/>
    <w:rsid w:val="002131C8"/>
    <w:rsid w:val="002141C3"/>
    <w:rsid w:val="00222F9C"/>
    <w:rsid w:val="002255F9"/>
    <w:rsid w:val="0024590C"/>
    <w:rsid w:val="00250E91"/>
    <w:rsid w:val="00254BBF"/>
    <w:rsid w:val="002556AC"/>
    <w:rsid w:val="00255B6A"/>
    <w:rsid w:val="00256040"/>
    <w:rsid w:val="0026195E"/>
    <w:rsid w:val="00262262"/>
    <w:rsid w:val="00273297"/>
    <w:rsid w:val="00273C3B"/>
    <w:rsid w:val="002818E2"/>
    <w:rsid w:val="0029177C"/>
    <w:rsid w:val="00291958"/>
    <w:rsid w:val="00293E2B"/>
    <w:rsid w:val="002A3037"/>
    <w:rsid w:val="002A7562"/>
    <w:rsid w:val="002C4F45"/>
    <w:rsid w:val="002C706E"/>
    <w:rsid w:val="002C78A7"/>
    <w:rsid w:val="002D277F"/>
    <w:rsid w:val="002D2A07"/>
    <w:rsid w:val="002D6DA7"/>
    <w:rsid w:val="002E1FC8"/>
    <w:rsid w:val="002E3C46"/>
    <w:rsid w:val="002E4E81"/>
    <w:rsid w:val="002E5AD7"/>
    <w:rsid w:val="002E609D"/>
    <w:rsid w:val="002F0A8A"/>
    <w:rsid w:val="002F0B9F"/>
    <w:rsid w:val="002F2353"/>
    <w:rsid w:val="002F38D9"/>
    <w:rsid w:val="003144C3"/>
    <w:rsid w:val="00321B2B"/>
    <w:rsid w:val="00323834"/>
    <w:rsid w:val="003248A1"/>
    <w:rsid w:val="0032536E"/>
    <w:rsid w:val="0033711E"/>
    <w:rsid w:val="00340234"/>
    <w:rsid w:val="00344AFE"/>
    <w:rsid w:val="00347069"/>
    <w:rsid w:val="00347F7F"/>
    <w:rsid w:val="0035017E"/>
    <w:rsid w:val="0035239D"/>
    <w:rsid w:val="003559AB"/>
    <w:rsid w:val="0035687E"/>
    <w:rsid w:val="0036071D"/>
    <w:rsid w:val="00361986"/>
    <w:rsid w:val="00365360"/>
    <w:rsid w:val="00372A6A"/>
    <w:rsid w:val="003775AB"/>
    <w:rsid w:val="00380AD7"/>
    <w:rsid w:val="003824C4"/>
    <w:rsid w:val="00385208"/>
    <w:rsid w:val="003900DB"/>
    <w:rsid w:val="00391515"/>
    <w:rsid w:val="00392F9C"/>
    <w:rsid w:val="00394E12"/>
    <w:rsid w:val="00396859"/>
    <w:rsid w:val="00397BB7"/>
    <w:rsid w:val="003B4C70"/>
    <w:rsid w:val="003B52FA"/>
    <w:rsid w:val="003B578F"/>
    <w:rsid w:val="003B75F0"/>
    <w:rsid w:val="003C4500"/>
    <w:rsid w:val="003C7C61"/>
    <w:rsid w:val="003D6420"/>
    <w:rsid w:val="003E19E1"/>
    <w:rsid w:val="003E5A9C"/>
    <w:rsid w:val="003E7DB4"/>
    <w:rsid w:val="00400812"/>
    <w:rsid w:val="0040308D"/>
    <w:rsid w:val="0040405F"/>
    <w:rsid w:val="0040660A"/>
    <w:rsid w:val="00415187"/>
    <w:rsid w:val="00415BA3"/>
    <w:rsid w:val="004209E6"/>
    <w:rsid w:val="00423D8A"/>
    <w:rsid w:val="0043120D"/>
    <w:rsid w:val="004354F2"/>
    <w:rsid w:val="00436E8D"/>
    <w:rsid w:val="00437F20"/>
    <w:rsid w:val="00440DC9"/>
    <w:rsid w:val="00443040"/>
    <w:rsid w:val="00450524"/>
    <w:rsid w:val="00453FB2"/>
    <w:rsid w:val="00461587"/>
    <w:rsid w:val="00462199"/>
    <w:rsid w:val="0046249D"/>
    <w:rsid w:val="00464278"/>
    <w:rsid w:val="00466E80"/>
    <w:rsid w:val="0047307A"/>
    <w:rsid w:val="004812FC"/>
    <w:rsid w:val="0048188D"/>
    <w:rsid w:val="00484CF6"/>
    <w:rsid w:val="00492A8F"/>
    <w:rsid w:val="00492B27"/>
    <w:rsid w:val="004945B8"/>
    <w:rsid w:val="004959BF"/>
    <w:rsid w:val="00495F20"/>
    <w:rsid w:val="004A1682"/>
    <w:rsid w:val="004A3DF2"/>
    <w:rsid w:val="004A439A"/>
    <w:rsid w:val="004A68D3"/>
    <w:rsid w:val="004B14EB"/>
    <w:rsid w:val="004B37CA"/>
    <w:rsid w:val="004D442E"/>
    <w:rsid w:val="004E0BCF"/>
    <w:rsid w:val="004E2C70"/>
    <w:rsid w:val="004E6F74"/>
    <w:rsid w:val="004F0396"/>
    <w:rsid w:val="004F38C5"/>
    <w:rsid w:val="004F3F7D"/>
    <w:rsid w:val="004F4718"/>
    <w:rsid w:val="00500B45"/>
    <w:rsid w:val="00505B9B"/>
    <w:rsid w:val="0051035E"/>
    <w:rsid w:val="0051364E"/>
    <w:rsid w:val="00513A91"/>
    <w:rsid w:val="00522D9B"/>
    <w:rsid w:val="00522F93"/>
    <w:rsid w:val="00523353"/>
    <w:rsid w:val="0053080A"/>
    <w:rsid w:val="00534339"/>
    <w:rsid w:val="00536A0E"/>
    <w:rsid w:val="00536D6A"/>
    <w:rsid w:val="00537FE0"/>
    <w:rsid w:val="005448FE"/>
    <w:rsid w:val="00546CAE"/>
    <w:rsid w:val="005552CC"/>
    <w:rsid w:val="0056188B"/>
    <w:rsid w:val="005723FC"/>
    <w:rsid w:val="00577964"/>
    <w:rsid w:val="00583D43"/>
    <w:rsid w:val="00583E46"/>
    <w:rsid w:val="005864D8"/>
    <w:rsid w:val="00591579"/>
    <w:rsid w:val="005949C2"/>
    <w:rsid w:val="005A06A6"/>
    <w:rsid w:val="005A4539"/>
    <w:rsid w:val="005A56B5"/>
    <w:rsid w:val="005A5C5B"/>
    <w:rsid w:val="005A6838"/>
    <w:rsid w:val="005B0453"/>
    <w:rsid w:val="005B0DB1"/>
    <w:rsid w:val="005B1E1F"/>
    <w:rsid w:val="005B2534"/>
    <w:rsid w:val="005B3D69"/>
    <w:rsid w:val="005B46A6"/>
    <w:rsid w:val="005B7BEF"/>
    <w:rsid w:val="005D2DE8"/>
    <w:rsid w:val="005E13AD"/>
    <w:rsid w:val="005E1637"/>
    <w:rsid w:val="005E3675"/>
    <w:rsid w:val="005E57CD"/>
    <w:rsid w:val="005E699B"/>
    <w:rsid w:val="005F1499"/>
    <w:rsid w:val="005F3DD5"/>
    <w:rsid w:val="005F700A"/>
    <w:rsid w:val="005F7D64"/>
    <w:rsid w:val="00601B26"/>
    <w:rsid w:val="006042CC"/>
    <w:rsid w:val="006059AF"/>
    <w:rsid w:val="00607402"/>
    <w:rsid w:val="00612E97"/>
    <w:rsid w:val="0061325F"/>
    <w:rsid w:val="006137B1"/>
    <w:rsid w:val="00613B45"/>
    <w:rsid w:val="00616974"/>
    <w:rsid w:val="006216A3"/>
    <w:rsid w:val="006243D2"/>
    <w:rsid w:val="00627985"/>
    <w:rsid w:val="006300B5"/>
    <w:rsid w:val="00630BCF"/>
    <w:rsid w:val="00632900"/>
    <w:rsid w:val="00633668"/>
    <w:rsid w:val="006422DA"/>
    <w:rsid w:val="0064357C"/>
    <w:rsid w:val="006440C8"/>
    <w:rsid w:val="006456BB"/>
    <w:rsid w:val="00646B19"/>
    <w:rsid w:val="00653243"/>
    <w:rsid w:val="006550C0"/>
    <w:rsid w:val="006566C6"/>
    <w:rsid w:val="0066134D"/>
    <w:rsid w:val="0066222E"/>
    <w:rsid w:val="00670F2B"/>
    <w:rsid w:val="00672698"/>
    <w:rsid w:val="00674D81"/>
    <w:rsid w:val="006759EF"/>
    <w:rsid w:val="00686F8E"/>
    <w:rsid w:val="006908EB"/>
    <w:rsid w:val="006928FF"/>
    <w:rsid w:val="006951B7"/>
    <w:rsid w:val="006A2E8F"/>
    <w:rsid w:val="006A41FF"/>
    <w:rsid w:val="006B75D5"/>
    <w:rsid w:val="006C623F"/>
    <w:rsid w:val="006D06D5"/>
    <w:rsid w:val="006D37D6"/>
    <w:rsid w:val="006D4A21"/>
    <w:rsid w:val="006D7A89"/>
    <w:rsid w:val="006E0758"/>
    <w:rsid w:val="006E70DF"/>
    <w:rsid w:val="006E7176"/>
    <w:rsid w:val="006F5955"/>
    <w:rsid w:val="00706D4B"/>
    <w:rsid w:val="007143E9"/>
    <w:rsid w:val="00715F57"/>
    <w:rsid w:val="007228E0"/>
    <w:rsid w:val="00724AEE"/>
    <w:rsid w:val="00726056"/>
    <w:rsid w:val="007304F0"/>
    <w:rsid w:val="007305A4"/>
    <w:rsid w:val="00736721"/>
    <w:rsid w:val="00737165"/>
    <w:rsid w:val="00737FE3"/>
    <w:rsid w:val="00750786"/>
    <w:rsid w:val="0075549F"/>
    <w:rsid w:val="007575F1"/>
    <w:rsid w:val="007629D4"/>
    <w:rsid w:val="00765263"/>
    <w:rsid w:val="00765741"/>
    <w:rsid w:val="007704BA"/>
    <w:rsid w:val="00771A45"/>
    <w:rsid w:val="007802C0"/>
    <w:rsid w:val="00780AB1"/>
    <w:rsid w:val="007823BD"/>
    <w:rsid w:val="0079130F"/>
    <w:rsid w:val="007A0673"/>
    <w:rsid w:val="007A630A"/>
    <w:rsid w:val="007C2996"/>
    <w:rsid w:val="007E07FF"/>
    <w:rsid w:val="007F2441"/>
    <w:rsid w:val="007F255E"/>
    <w:rsid w:val="007F3461"/>
    <w:rsid w:val="007F4CCF"/>
    <w:rsid w:val="007F7BDB"/>
    <w:rsid w:val="00800368"/>
    <w:rsid w:val="008023A7"/>
    <w:rsid w:val="008064A2"/>
    <w:rsid w:val="00807C14"/>
    <w:rsid w:val="00810112"/>
    <w:rsid w:val="008105E1"/>
    <w:rsid w:val="00811B31"/>
    <w:rsid w:val="00811CC0"/>
    <w:rsid w:val="00814F6D"/>
    <w:rsid w:val="008250E9"/>
    <w:rsid w:val="00830D3B"/>
    <w:rsid w:val="00832E6E"/>
    <w:rsid w:val="00837E8E"/>
    <w:rsid w:val="008400C8"/>
    <w:rsid w:val="00844218"/>
    <w:rsid w:val="00847164"/>
    <w:rsid w:val="00850139"/>
    <w:rsid w:val="00852BBE"/>
    <w:rsid w:val="00854029"/>
    <w:rsid w:val="0085593C"/>
    <w:rsid w:val="00857B49"/>
    <w:rsid w:val="00861A32"/>
    <w:rsid w:val="008715C8"/>
    <w:rsid w:val="00872606"/>
    <w:rsid w:val="0089066F"/>
    <w:rsid w:val="0089067C"/>
    <w:rsid w:val="00890C03"/>
    <w:rsid w:val="00894BC6"/>
    <w:rsid w:val="00896E00"/>
    <w:rsid w:val="008A577A"/>
    <w:rsid w:val="008B432C"/>
    <w:rsid w:val="008B4437"/>
    <w:rsid w:val="008B780E"/>
    <w:rsid w:val="008C02D5"/>
    <w:rsid w:val="008C2A7D"/>
    <w:rsid w:val="008C2DA1"/>
    <w:rsid w:val="008D084E"/>
    <w:rsid w:val="008D44A4"/>
    <w:rsid w:val="008D6BA2"/>
    <w:rsid w:val="008E0E8E"/>
    <w:rsid w:val="008E726C"/>
    <w:rsid w:val="008F091B"/>
    <w:rsid w:val="008F28ED"/>
    <w:rsid w:val="00905CA9"/>
    <w:rsid w:val="0090619C"/>
    <w:rsid w:val="0091218F"/>
    <w:rsid w:val="00920CC1"/>
    <w:rsid w:val="00922BC6"/>
    <w:rsid w:val="00922E8C"/>
    <w:rsid w:val="0092491A"/>
    <w:rsid w:val="0092573E"/>
    <w:rsid w:val="009272A3"/>
    <w:rsid w:val="00927847"/>
    <w:rsid w:val="009318A3"/>
    <w:rsid w:val="00933787"/>
    <w:rsid w:val="00934A1C"/>
    <w:rsid w:val="00935DF2"/>
    <w:rsid w:val="009429B8"/>
    <w:rsid w:val="00942F11"/>
    <w:rsid w:val="00944460"/>
    <w:rsid w:val="009465FB"/>
    <w:rsid w:val="009506E0"/>
    <w:rsid w:val="00952DAB"/>
    <w:rsid w:val="00953B96"/>
    <w:rsid w:val="009641C9"/>
    <w:rsid w:val="009647FE"/>
    <w:rsid w:val="00966B7F"/>
    <w:rsid w:val="0097025B"/>
    <w:rsid w:val="00970A17"/>
    <w:rsid w:val="009851B2"/>
    <w:rsid w:val="009866DB"/>
    <w:rsid w:val="00986C5B"/>
    <w:rsid w:val="0098705C"/>
    <w:rsid w:val="009925FA"/>
    <w:rsid w:val="00995C98"/>
    <w:rsid w:val="009A2328"/>
    <w:rsid w:val="009B0286"/>
    <w:rsid w:val="009B14DC"/>
    <w:rsid w:val="009B334E"/>
    <w:rsid w:val="009B3471"/>
    <w:rsid w:val="009C5536"/>
    <w:rsid w:val="009C6746"/>
    <w:rsid w:val="009D5ACE"/>
    <w:rsid w:val="009D79B2"/>
    <w:rsid w:val="009E0F4B"/>
    <w:rsid w:val="009E22B7"/>
    <w:rsid w:val="009F12B9"/>
    <w:rsid w:val="009F57B1"/>
    <w:rsid w:val="009F70BF"/>
    <w:rsid w:val="009F7D65"/>
    <w:rsid w:val="00A02297"/>
    <w:rsid w:val="00A02782"/>
    <w:rsid w:val="00A02ABC"/>
    <w:rsid w:val="00A10E13"/>
    <w:rsid w:val="00A10F6B"/>
    <w:rsid w:val="00A16B05"/>
    <w:rsid w:val="00A22CCF"/>
    <w:rsid w:val="00A24978"/>
    <w:rsid w:val="00A25207"/>
    <w:rsid w:val="00A26289"/>
    <w:rsid w:val="00A32D5B"/>
    <w:rsid w:val="00A40B02"/>
    <w:rsid w:val="00A431F8"/>
    <w:rsid w:val="00A47102"/>
    <w:rsid w:val="00A47D65"/>
    <w:rsid w:val="00A52162"/>
    <w:rsid w:val="00A5251A"/>
    <w:rsid w:val="00A540C8"/>
    <w:rsid w:val="00A553DC"/>
    <w:rsid w:val="00A56461"/>
    <w:rsid w:val="00A57304"/>
    <w:rsid w:val="00A6266E"/>
    <w:rsid w:val="00A71931"/>
    <w:rsid w:val="00A71A1F"/>
    <w:rsid w:val="00A731A3"/>
    <w:rsid w:val="00A73A82"/>
    <w:rsid w:val="00A74D67"/>
    <w:rsid w:val="00A767DB"/>
    <w:rsid w:val="00A827FE"/>
    <w:rsid w:val="00A842DE"/>
    <w:rsid w:val="00A84E08"/>
    <w:rsid w:val="00A8676A"/>
    <w:rsid w:val="00A86D12"/>
    <w:rsid w:val="00A936ED"/>
    <w:rsid w:val="00A96457"/>
    <w:rsid w:val="00AA4037"/>
    <w:rsid w:val="00AB284D"/>
    <w:rsid w:val="00AB2A0B"/>
    <w:rsid w:val="00AB6364"/>
    <w:rsid w:val="00AB7A1B"/>
    <w:rsid w:val="00AC006C"/>
    <w:rsid w:val="00AC16CF"/>
    <w:rsid w:val="00AC5E9D"/>
    <w:rsid w:val="00AD6143"/>
    <w:rsid w:val="00AD623C"/>
    <w:rsid w:val="00AD7705"/>
    <w:rsid w:val="00AE02C1"/>
    <w:rsid w:val="00AE54CD"/>
    <w:rsid w:val="00AE74F6"/>
    <w:rsid w:val="00AF04BA"/>
    <w:rsid w:val="00AF13F5"/>
    <w:rsid w:val="00AF3A8F"/>
    <w:rsid w:val="00AF74F2"/>
    <w:rsid w:val="00B00B20"/>
    <w:rsid w:val="00B0212D"/>
    <w:rsid w:val="00B02420"/>
    <w:rsid w:val="00B048DE"/>
    <w:rsid w:val="00B05185"/>
    <w:rsid w:val="00B10F07"/>
    <w:rsid w:val="00B22573"/>
    <w:rsid w:val="00B25CFC"/>
    <w:rsid w:val="00B314EE"/>
    <w:rsid w:val="00B317B7"/>
    <w:rsid w:val="00B34D93"/>
    <w:rsid w:val="00B40427"/>
    <w:rsid w:val="00B40C87"/>
    <w:rsid w:val="00B41CF8"/>
    <w:rsid w:val="00B420F9"/>
    <w:rsid w:val="00B46D6E"/>
    <w:rsid w:val="00B47D72"/>
    <w:rsid w:val="00B51B98"/>
    <w:rsid w:val="00B57F4B"/>
    <w:rsid w:val="00B66A45"/>
    <w:rsid w:val="00B66EF9"/>
    <w:rsid w:val="00B76F64"/>
    <w:rsid w:val="00B80E15"/>
    <w:rsid w:val="00B823B9"/>
    <w:rsid w:val="00B83C7F"/>
    <w:rsid w:val="00B90D3C"/>
    <w:rsid w:val="00B95991"/>
    <w:rsid w:val="00B96CF7"/>
    <w:rsid w:val="00BA6055"/>
    <w:rsid w:val="00BB2DCF"/>
    <w:rsid w:val="00BB5DB2"/>
    <w:rsid w:val="00BC2E48"/>
    <w:rsid w:val="00BC6F1B"/>
    <w:rsid w:val="00BC74ED"/>
    <w:rsid w:val="00BD1ECF"/>
    <w:rsid w:val="00BD4169"/>
    <w:rsid w:val="00BE4912"/>
    <w:rsid w:val="00BE60D4"/>
    <w:rsid w:val="00BE7805"/>
    <w:rsid w:val="00BF0281"/>
    <w:rsid w:val="00BF46F3"/>
    <w:rsid w:val="00C0453D"/>
    <w:rsid w:val="00C05F67"/>
    <w:rsid w:val="00C07057"/>
    <w:rsid w:val="00C10EDB"/>
    <w:rsid w:val="00C1390A"/>
    <w:rsid w:val="00C20C03"/>
    <w:rsid w:val="00C2191E"/>
    <w:rsid w:val="00C24048"/>
    <w:rsid w:val="00C24521"/>
    <w:rsid w:val="00C24FFF"/>
    <w:rsid w:val="00C306DD"/>
    <w:rsid w:val="00C3486E"/>
    <w:rsid w:val="00C41D6E"/>
    <w:rsid w:val="00C42932"/>
    <w:rsid w:val="00C43895"/>
    <w:rsid w:val="00C45FE5"/>
    <w:rsid w:val="00C477E4"/>
    <w:rsid w:val="00C50DE1"/>
    <w:rsid w:val="00C50E6A"/>
    <w:rsid w:val="00C53653"/>
    <w:rsid w:val="00C54FA5"/>
    <w:rsid w:val="00C556B6"/>
    <w:rsid w:val="00C57E4B"/>
    <w:rsid w:val="00C65724"/>
    <w:rsid w:val="00C662BB"/>
    <w:rsid w:val="00C73702"/>
    <w:rsid w:val="00C82E35"/>
    <w:rsid w:val="00C83E2E"/>
    <w:rsid w:val="00C86944"/>
    <w:rsid w:val="00C92057"/>
    <w:rsid w:val="00C95B51"/>
    <w:rsid w:val="00CA2078"/>
    <w:rsid w:val="00CA327E"/>
    <w:rsid w:val="00CA35D1"/>
    <w:rsid w:val="00CA5DAF"/>
    <w:rsid w:val="00CA6267"/>
    <w:rsid w:val="00CB2E8B"/>
    <w:rsid w:val="00CB34D2"/>
    <w:rsid w:val="00CB464F"/>
    <w:rsid w:val="00CB5C17"/>
    <w:rsid w:val="00CB7341"/>
    <w:rsid w:val="00CC2FCC"/>
    <w:rsid w:val="00CC72BC"/>
    <w:rsid w:val="00CD3CF3"/>
    <w:rsid w:val="00CD3F2B"/>
    <w:rsid w:val="00CD6AF3"/>
    <w:rsid w:val="00CE4946"/>
    <w:rsid w:val="00CE65A3"/>
    <w:rsid w:val="00CF5661"/>
    <w:rsid w:val="00D00CAB"/>
    <w:rsid w:val="00D017BC"/>
    <w:rsid w:val="00D15315"/>
    <w:rsid w:val="00D15FD8"/>
    <w:rsid w:val="00D17610"/>
    <w:rsid w:val="00D2525D"/>
    <w:rsid w:val="00D31169"/>
    <w:rsid w:val="00D3198E"/>
    <w:rsid w:val="00D376D3"/>
    <w:rsid w:val="00D464CF"/>
    <w:rsid w:val="00D57C72"/>
    <w:rsid w:val="00D637EA"/>
    <w:rsid w:val="00D66FE2"/>
    <w:rsid w:val="00D710FE"/>
    <w:rsid w:val="00D7259E"/>
    <w:rsid w:val="00D72F7F"/>
    <w:rsid w:val="00D80B13"/>
    <w:rsid w:val="00D810A9"/>
    <w:rsid w:val="00D86757"/>
    <w:rsid w:val="00D8690A"/>
    <w:rsid w:val="00D9003F"/>
    <w:rsid w:val="00DA2A7E"/>
    <w:rsid w:val="00DA4AD6"/>
    <w:rsid w:val="00DA57FB"/>
    <w:rsid w:val="00DA7188"/>
    <w:rsid w:val="00DB0AB0"/>
    <w:rsid w:val="00DB1B28"/>
    <w:rsid w:val="00DB2B1A"/>
    <w:rsid w:val="00DB5B2D"/>
    <w:rsid w:val="00DC0785"/>
    <w:rsid w:val="00DC0F3F"/>
    <w:rsid w:val="00DD28CC"/>
    <w:rsid w:val="00DE2D68"/>
    <w:rsid w:val="00DE7F63"/>
    <w:rsid w:val="00DF645D"/>
    <w:rsid w:val="00DF76C8"/>
    <w:rsid w:val="00E030EE"/>
    <w:rsid w:val="00E072F7"/>
    <w:rsid w:val="00E10781"/>
    <w:rsid w:val="00E12789"/>
    <w:rsid w:val="00E1535A"/>
    <w:rsid w:val="00E15C25"/>
    <w:rsid w:val="00E178F4"/>
    <w:rsid w:val="00E211DB"/>
    <w:rsid w:val="00E23EF9"/>
    <w:rsid w:val="00E24562"/>
    <w:rsid w:val="00E25F47"/>
    <w:rsid w:val="00E311B3"/>
    <w:rsid w:val="00E35481"/>
    <w:rsid w:val="00E36BA9"/>
    <w:rsid w:val="00E43702"/>
    <w:rsid w:val="00E47BBF"/>
    <w:rsid w:val="00E51719"/>
    <w:rsid w:val="00E61357"/>
    <w:rsid w:val="00E67079"/>
    <w:rsid w:val="00E7129D"/>
    <w:rsid w:val="00E72B2E"/>
    <w:rsid w:val="00E75DCB"/>
    <w:rsid w:val="00E76B69"/>
    <w:rsid w:val="00E83AA1"/>
    <w:rsid w:val="00E85A47"/>
    <w:rsid w:val="00E9465B"/>
    <w:rsid w:val="00EA0883"/>
    <w:rsid w:val="00EA49DF"/>
    <w:rsid w:val="00EA7337"/>
    <w:rsid w:val="00EB4B7D"/>
    <w:rsid w:val="00EB6CC7"/>
    <w:rsid w:val="00EC1FF4"/>
    <w:rsid w:val="00EC7059"/>
    <w:rsid w:val="00ED08A9"/>
    <w:rsid w:val="00ED325C"/>
    <w:rsid w:val="00ED4A60"/>
    <w:rsid w:val="00EE675C"/>
    <w:rsid w:val="00EF19B2"/>
    <w:rsid w:val="00EF19D3"/>
    <w:rsid w:val="00EF1CAC"/>
    <w:rsid w:val="00EF1F19"/>
    <w:rsid w:val="00F02FA0"/>
    <w:rsid w:val="00F04F37"/>
    <w:rsid w:val="00F06D6C"/>
    <w:rsid w:val="00F07EB4"/>
    <w:rsid w:val="00F101E9"/>
    <w:rsid w:val="00F12D96"/>
    <w:rsid w:val="00F130B0"/>
    <w:rsid w:val="00F25522"/>
    <w:rsid w:val="00F30F47"/>
    <w:rsid w:val="00F34B0A"/>
    <w:rsid w:val="00F4000A"/>
    <w:rsid w:val="00F4633D"/>
    <w:rsid w:val="00F5072D"/>
    <w:rsid w:val="00F5097C"/>
    <w:rsid w:val="00F568B4"/>
    <w:rsid w:val="00F56C56"/>
    <w:rsid w:val="00F73351"/>
    <w:rsid w:val="00F74D76"/>
    <w:rsid w:val="00F75EB9"/>
    <w:rsid w:val="00F93C29"/>
    <w:rsid w:val="00F94D71"/>
    <w:rsid w:val="00FA3249"/>
    <w:rsid w:val="00FC0010"/>
    <w:rsid w:val="00FC0B5D"/>
    <w:rsid w:val="00FC0E4A"/>
    <w:rsid w:val="00FC570E"/>
    <w:rsid w:val="00FC73FF"/>
    <w:rsid w:val="00FC7700"/>
    <w:rsid w:val="00FD0477"/>
    <w:rsid w:val="00FD27D6"/>
    <w:rsid w:val="00FD7616"/>
    <w:rsid w:val="00FE0B88"/>
    <w:rsid w:val="00FE2C25"/>
    <w:rsid w:val="00FF3762"/>
    <w:rsid w:val="00FF502A"/>
    <w:rsid w:val="00FF59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4B579873"/>
  <w15:docId w15:val="{1C5708BE-60AD-40E2-942E-EE9F5E77A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75C"/>
    <w:pPr>
      <w:suppressAutoHyphens/>
    </w:pPr>
    <w:rPr>
      <w:rFonts w:ascii="Arial" w:hAnsi="Arial" w:cs="Arial"/>
      <w:lang w:eastAsia="ar-SA"/>
    </w:rPr>
  </w:style>
  <w:style w:type="paragraph" w:styleId="Ttulo1">
    <w:name w:val="heading 1"/>
    <w:basedOn w:val="Normal"/>
    <w:next w:val="Normal"/>
    <w:link w:val="Ttulo1Char"/>
    <w:uiPriority w:val="99"/>
    <w:qFormat/>
    <w:rsid w:val="00EE675C"/>
    <w:pPr>
      <w:keepNext/>
      <w:tabs>
        <w:tab w:val="num" w:pos="432"/>
      </w:tabs>
      <w:ind w:left="432" w:hanging="432"/>
      <w:jc w:val="center"/>
      <w:outlineLvl w:val="0"/>
    </w:pPr>
    <w:rPr>
      <w:b/>
      <w:bCs/>
      <w:sz w:val="22"/>
      <w:szCs w:val="22"/>
    </w:rPr>
  </w:style>
  <w:style w:type="paragraph" w:styleId="Ttulo2">
    <w:name w:val="heading 2"/>
    <w:basedOn w:val="Normal"/>
    <w:next w:val="Normal"/>
    <w:link w:val="Ttulo2Char"/>
    <w:uiPriority w:val="99"/>
    <w:qFormat/>
    <w:rsid w:val="00EE675C"/>
    <w:pPr>
      <w:keepNext/>
      <w:tabs>
        <w:tab w:val="num" w:pos="576"/>
      </w:tabs>
      <w:ind w:left="576" w:hanging="576"/>
      <w:jc w:val="both"/>
      <w:outlineLvl w:val="1"/>
    </w:pPr>
    <w:rPr>
      <w:sz w:val="36"/>
      <w:szCs w:val="36"/>
    </w:rPr>
  </w:style>
  <w:style w:type="paragraph" w:styleId="Ttulo3">
    <w:name w:val="heading 3"/>
    <w:basedOn w:val="Normal"/>
    <w:next w:val="Normal"/>
    <w:link w:val="Ttulo3Char"/>
    <w:uiPriority w:val="99"/>
    <w:qFormat/>
    <w:rsid w:val="00EE675C"/>
    <w:pPr>
      <w:keepNext/>
      <w:tabs>
        <w:tab w:val="num" w:pos="720"/>
      </w:tabs>
      <w:ind w:left="720" w:hanging="720"/>
      <w:jc w:val="center"/>
      <w:outlineLvl w:val="2"/>
    </w:pPr>
    <w:rPr>
      <w:i/>
      <w:iCs/>
      <w:color w:val="000000"/>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075176"/>
    <w:rPr>
      <w:rFonts w:ascii="Cambria" w:hAnsi="Cambria" w:cs="Cambria"/>
      <w:b/>
      <w:bCs/>
      <w:kern w:val="32"/>
      <w:sz w:val="32"/>
      <w:szCs w:val="32"/>
      <w:lang w:eastAsia="ar-SA" w:bidi="ar-SA"/>
    </w:rPr>
  </w:style>
  <w:style w:type="character" w:customStyle="1" w:styleId="Ttulo2Char">
    <w:name w:val="Título 2 Char"/>
    <w:basedOn w:val="Fontepargpadro"/>
    <w:link w:val="Ttulo2"/>
    <w:uiPriority w:val="99"/>
    <w:semiHidden/>
    <w:locked/>
    <w:rsid w:val="00075176"/>
    <w:rPr>
      <w:rFonts w:ascii="Cambria" w:hAnsi="Cambria" w:cs="Cambria"/>
      <w:b/>
      <w:bCs/>
      <w:i/>
      <w:iCs/>
      <w:sz w:val="28"/>
      <w:szCs w:val="28"/>
      <w:lang w:eastAsia="ar-SA" w:bidi="ar-SA"/>
    </w:rPr>
  </w:style>
  <w:style w:type="character" w:customStyle="1" w:styleId="Ttulo3Char">
    <w:name w:val="Título 3 Char"/>
    <w:basedOn w:val="Fontepargpadro"/>
    <w:link w:val="Ttulo3"/>
    <w:uiPriority w:val="99"/>
    <w:semiHidden/>
    <w:locked/>
    <w:rsid w:val="00075176"/>
    <w:rPr>
      <w:rFonts w:ascii="Cambria" w:hAnsi="Cambria" w:cs="Cambria"/>
      <w:b/>
      <w:bCs/>
      <w:sz w:val="26"/>
      <w:szCs w:val="26"/>
      <w:lang w:eastAsia="ar-SA" w:bidi="ar-SA"/>
    </w:rPr>
  </w:style>
  <w:style w:type="character" w:customStyle="1" w:styleId="Fontepargpadro2">
    <w:name w:val="Fonte parág. padrão2"/>
    <w:uiPriority w:val="99"/>
    <w:rsid w:val="00EE675C"/>
  </w:style>
  <w:style w:type="character" w:customStyle="1" w:styleId="Absatz-Standardschriftart">
    <w:name w:val="Absatz-Standardschriftart"/>
    <w:uiPriority w:val="99"/>
    <w:rsid w:val="00EE675C"/>
  </w:style>
  <w:style w:type="character" w:customStyle="1" w:styleId="WW-Absatz-Standardschriftart">
    <w:name w:val="WW-Absatz-Standardschriftart"/>
    <w:uiPriority w:val="99"/>
    <w:rsid w:val="00EE675C"/>
  </w:style>
  <w:style w:type="character" w:customStyle="1" w:styleId="WW-Absatz-Standardschriftart1">
    <w:name w:val="WW-Absatz-Standardschriftart1"/>
    <w:uiPriority w:val="99"/>
    <w:rsid w:val="00EE675C"/>
  </w:style>
  <w:style w:type="character" w:customStyle="1" w:styleId="WW-Absatz-Standardschriftart11">
    <w:name w:val="WW-Absatz-Standardschriftart11"/>
    <w:uiPriority w:val="99"/>
    <w:rsid w:val="00EE675C"/>
  </w:style>
  <w:style w:type="character" w:customStyle="1" w:styleId="WW-Absatz-Standardschriftart111">
    <w:name w:val="WW-Absatz-Standardschriftart111"/>
    <w:uiPriority w:val="99"/>
    <w:rsid w:val="00EE675C"/>
  </w:style>
  <w:style w:type="character" w:customStyle="1" w:styleId="WW-Absatz-Standardschriftart1111">
    <w:name w:val="WW-Absatz-Standardschriftart1111"/>
    <w:uiPriority w:val="99"/>
    <w:rsid w:val="00EE675C"/>
  </w:style>
  <w:style w:type="character" w:customStyle="1" w:styleId="WW-Absatz-Standardschriftart11111">
    <w:name w:val="WW-Absatz-Standardschriftart11111"/>
    <w:uiPriority w:val="99"/>
    <w:rsid w:val="00EE675C"/>
  </w:style>
  <w:style w:type="character" w:customStyle="1" w:styleId="WW-Absatz-Standardschriftart111111">
    <w:name w:val="WW-Absatz-Standardschriftart111111"/>
    <w:uiPriority w:val="99"/>
    <w:rsid w:val="00EE675C"/>
  </w:style>
  <w:style w:type="character" w:customStyle="1" w:styleId="Fontepargpadro1">
    <w:name w:val="Fonte parág. padrão1"/>
    <w:uiPriority w:val="99"/>
    <w:rsid w:val="00EE675C"/>
  </w:style>
  <w:style w:type="character" w:styleId="Nmerodepgina">
    <w:name w:val="page number"/>
    <w:basedOn w:val="Fontepargpadro1"/>
    <w:uiPriority w:val="99"/>
    <w:rsid w:val="00EE675C"/>
  </w:style>
  <w:style w:type="character" w:customStyle="1" w:styleId="Smbolosdenumerao">
    <w:name w:val="Símbolos de numeração"/>
    <w:uiPriority w:val="99"/>
    <w:rsid w:val="00EE675C"/>
  </w:style>
  <w:style w:type="paragraph" w:customStyle="1" w:styleId="Ttulo10">
    <w:name w:val="Título1"/>
    <w:basedOn w:val="Normal"/>
    <w:next w:val="Corpodetexto"/>
    <w:uiPriority w:val="99"/>
    <w:rsid w:val="00EE675C"/>
    <w:pPr>
      <w:keepNext/>
      <w:spacing w:before="240" w:after="120"/>
    </w:pPr>
    <w:rPr>
      <w:sz w:val="28"/>
      <w:szCs w:val="28"/>
    </w:rPr>
  </w:style>
  <w:style w:type="paragraph" w:styleId="Corpodetexto">
    <w:name w:val="Body Text"/>
    <w:basedOn w:val="Normal"/>
    <w:link w:val="CorpodetextoChar"/>
    <w:uiPriority w:val="99"/>
    <w:rsid w:val="00EE675C"/>
    <w:pPr>
      <w:tabs>
        <w:tab w:val="left" w:pos="1985"/>
      </w:tabs>
      <w:jc w:val="both"/>
    </w:pPr>
    <w:rPr>
      <w:i/>
      <w:iCs/>
      <w:sz w:val="24"/>
      <w:szCs w:val="24"/>
    </w:rPr>
  </w:style>
  <w:style w:type="character" w:customStyle="1" w:styleId="CorpodetextoChar">
    <w:name w:val="Corpo de texto Char"/>
    <w:basedOn w:val="Fontepargpadro"/>
    <w:link w:val="Corpodetexto"/>
    <w:uiPriority w:val="99"/>
    <w:semiHidden/>
    <w:locked/>
    <w:rsid w:val="00075176"/>
    <w:rPr>
      <w:rFonts w:ascii="Arial" w:hAnsi="Arial" w:cs="Arial"/>
      <w:sz w:val="20"/>
      <w:szCs w:val="20"/>
      <w:lang w:eastAsia="ar-SA" w:bidi="ar-SA"/>
    </w:rPr>
  </w:style>
  <w:style w:type="paragraph" w:styleId="Lista">
    <w:name w:val="List"/>
    <w:basedOn w:val="Corpodetexto"/>
    <w:uiPriority w:val="99"/>
    <w:rsid w:val="00EE675C"/>
  </w:style>
  <w:style w:type="paragraph" w:customStyle="1" w:styleId="Legenda2">
    <w:name w:val="Legenda2"/>
    <w:basedOn w:val="Normal"/>
    <w:uiPriority w:val="99"/>
    <w:rsid w:val="00EE675C"/>
    <w:pPr>
      <w:suppressLineNumbers/>
      <w:spacing w:before="120" w:after="120"/>
    </w:pPr>
    <w:rPr>
      <w:i/>
      <w:iCs/>
      <w:sz w:val="24"/>
      <w:szCs w:val="24"/>
    </w:rPr>
  </w:style>
  <w:style w:type="paragraph" w:customStyle="1" w:styleId="ndice">
    <w:name w:val="Índice"/>
    <w:basedOn w:val="Normal"/>
    <w:uiPriority w:val="99"/>
    <w:rsid w:val="00EE675C"/>
    <w:pPr>
      <w:suppressLineNumbers/>
    </w:pPr>
  </w:style>
  <w:style w:type="paragraph" w:customStyle="1" w:styleId="Captulo">
    <w:name w:val="Capítulo"/>
    <w:basedOn w:val="Normal"/>
    <w:next w:val="Corpodetexto"/>
    <w:uiPriority w:val="99"/>
    <w:rsid w:val="00EE675C"/>
    <w:pPr>
      <w:keepNext/>
      <w:spacing w:before="240" w:after="120"/>
    </w:pPr>
    <w:rPr>
      <w:sz w:val="28"/>
      <w:szCs w:val="28"/>
    </w:rPr>
  </w:style>
  <w:style w:type="paragraph" w:customStyle="1" w:styleId="Legenda1">
    <w:name w:val="Legenda1"/>
    <w:basedOn w:val="Normal"/>
    <w:uiPriority w:val="99"/>
    <w:rsid w:val="00EE675C"/>
    <w:pPr>
      <w:suppressLineNumbers/>
      <w:spacing w:before="120" w:after="120"/>
    </w:pPr>
    <w:rPr>
      <w:i/>
      <w:iCs/>
      <w:sz w:val="24"/>
      <w:szCs w:val="24"/>
    </w:rPr>
  </w:style>
  <w:style w:type="paragraph" w:styleId="Cabealho">
    <w:name w:val="header"/>
    <w:basedOn w:val="Normal"/>
    <w:link w:val="CabealhoChar"/>
    <w:uiPriority w:val="99"/>
    <w:rsid w:val="00EE675C"/>
    <w:pPr>
      <w:tabs>
        <w:tab w:val="center" w:pos="4419"/>
        <w:tab w:val="right" w:pos="8838"/>
      </w:tabs>
    </w:pPr>
  </w:style>
  <w:style w:type="character" w:customStyle="1" w:styleId="CabealhoChar">
    <w:name w:val="Cabeçalho Char"/>
    <w:basedOn w:val="Fontepargpadro"/>
    <w:link w:val="Cabealho"/>
    <w:uiPriority w:val="99"/>
    <w:semiHidden/>
    <w:locked/>
    <w:rsid w:val="00075176"/>
    <w:rPr>
      <w:rFonts w:ascii="Arial" w:hAnsi="Arial" w:cs="Arial"/>
      <w:sz w:val="20"/>
      <w:szCs w:val="20"/>
      <w:lang w:eastAsia="ar-SA" w:bidi="ar-SA"/>
    </w:rPr>
  </w:style>
  <w:style w:type="paragraph" w:styleId="Rodap">
    <w:name w:val="footer"/>
    <w:basedOn w:val="Normal"/>
    <w:link w:val="RodapChar"/>
    <w:uiPriority w:val="99"/>
    <w:rsid w:val="00EE675C"/>
    <w:pPr>
      <w:tabs>
        <w:tab w:val="center" w:pos="4419"/>
        <w:tab w:val="right" w:pos="8838"/>
      </w:tabs>
    </w:pPr>
  </w:style>
  <w:style w:type="character" w:customStyle="1" w:styleId="RodapChar">
    <w:name w:val="Rodapé Char"/>
    <w:basedOn w:val="Fontepargpadro"/>
    <w:link w:val="Rodap"/>
    <w:uiPriority w:val="99"/>
    <w:semiHidden/>
    <w:locked/>
    <w:rsid w:val="00075176"/>
    <w:rPr>
      <w:rFonts w:ascii="Arial" w:hAnsi="Arial" w:cs="Arial"/>
      <w:sz w:val="20"/>
      <w:szCs w:val="20"/>
      <w:lang w:eastAsia="ar-SA" w:bidi="ar-SA"/>
    </w:rPr>
  </w:style>
  <w:style w:type="paragraph" w:styleId="Recuodecorpodetexto">
    <w:name w:val="Body Text Indent"/>
    <w:basedOn w:val="Normal"/>
    <w:link w:val="RecuodecorpodetextoChar"/>
    <w:uiPriority w:val="99"/>
    <w:rsid w:val="00EE675C"/>
    <w:pPr>
      <w:ind w:left="3544" w:hanging="3544"/>
      <w:jc w:val="both"/>
    </w:pPr>
    <w:rPr>
      <w:rFonts w:ascii="Tahoma" w:hAnsi="Tahoma" w:cs="Tahoma"/>
    </w:rPr>
  </w:style>
  <w:style w:type="character" w:customStyle="1" w:styleId="RecuodecorpodetextoChar">
    <w:name w:val="Recuo de corpo de texto Char"/>
    <w:basedOn w:val="Fontepargpadro"/>
    <w:link w:val="Recuodecorpodetexto"/>
    <w:uiPriority w:val="99"/>
    <w:locked/>
    <w:rsid w:val="008715C8"/>
    <w:rPr>
      <w:rFonts w:ascii="Tahoma" w:hAnsi="Tahoma" w:cs="Tahoma"/>
      <w:lang w:eastAsia="ar-SA" w:bidi="ar-SA"/>
    </w:rPr>
  </w:style>
  <w:style w:type="paragraph" w:customStyle="1" w:styleId="Contedodoquadro">
    <w:name w:val="Conteúdo do quadro"/>
    <w:basedOn w:val="Corpodetexto"/>
    <w:uiPriority w:val="99"/>
    <w:rsid w:val="00EE675C"/>
  </w:style>
  <w:style w:type="paragraph" w:customStyle="1" w:styleId="Contedodatabela">
    <w:name w:val="Conteúdo da tabela"/>
    <w:basedOn w:val="Normal"/>
    <w:uiPriority w:val="99"/>
    <w:rsid w:val="00EE675C"/>
    <w:pPr>
      <w:suppressLineNumbers/>
    </w:pPr>
  </w:style>
  <w:style w:type="paragraph" w:customStyle="1" w:styleId="Ttulodatabela">
    <w:name w:val="Título da tabela"/>
    <w:basedOn w:val="Contedodatabela"/>
    <w:uiPriority w:val="99"/>
    <w:rsid w:val="00EE675C"/>
    <w:pPr>
      <w:jc w:val="center"/>
    </w:pPr>
    <w:rPr>
      <w:b/>
      <w:bCs/>
    </w:rPr>
  </w:style>
  <w:style w:type="paragraph" w:customStyle="1" w:styleId="Contedodetabela">
    <w:name w:val="Conteúdo de tabela"/>
    <w:basedOn w:val="Normal"/>
    <w:uiPriority w:val="99"/>
    <w:rsid w:val="00EE675C"/>
    <w:pPr>
      <w:suppressLineNumbers/>
    </w:pPr>
  </w:style>
  <w:style w:type="paragraph" w:customStyle="1" w:styleId="Ttulodetabela">
    <w:name w:val="Título de tabela"/>
    <w:basedOn w:val="Contedodetabela"/>
    <w:uiPriority w:val="99"/>
    <w:rsid w:val="00EE675C"/>
    <w:pPr>
      <w:jc w:val="center"/>
    </w:pPr>
    <w:rPr>
      <w:b/>
      <w:bCs/>
    </w:rPr>
  </w:style>
  <w:style w:type="paragraph" w:customStyle="1" w:styleId="Contedodequadro">
    <w:name w:val="Conteúdo de quadro"/>
    <w:basedOn w:val="Corpodetexto"/>
    <w:uiPriority w:val="99"/>
    <w:rsid w:val="00EE675C"/>
  </w:style>
  <w:style w:type="paragraph" w:styleId="Textodebalo">
    <w:name w:val="Balloon Text"/>
    <w:basedOn w:val="Normal"/>
    <w:link w:val="TextodebaloChar"/>
    <w:uiPriority w:val="99"/>
    <w:semiHidden/>
    <w:rsid w:val="005B2534"/>
    <w:rPr>
      <w:rFonts w:ascii="Tahoma" w:hAnsi="Tahoma" w:cs="Tahoma"/>
      <w:sz w:val="16"/>
      <w:szCs w:val="16"/>
    </w:rPr>
  </w:style>
  <w:style w:type="character" w:customStyle="1" w:styleId="TextodebaloChar">
    <w:name w:val="Texto de balão Char"/>
    <w:basedOn w:val="Fontepargpadro"/>
    <w:link w:val="Textodebalo"/>
    <w:uiPriority w:val="99"/>
    <w:semiHidden/>
    <w:locked/>
    <w:rsid w:val="00075176"/>
    <w:rPr>
      <w:rFonts w:cs="Times New Roman"/>
      <w:sz w:val="2"/>
      <w:szCs w:val="2"/>
      <w:lang w:eastAsia="ar-SA" w:bidi="ar-SA"/>
    </w:rPr>
  </w:style>
  <w:style w:type="paragraph" w:styleId="SemEspaamento">
    <w:name w:val="No Spacing"/>
    <w:uiPriority w:val="99"/>
    <w:qFormat/>
    <w:rsid w:val="008715C8"/>
    <w:rPr>
      <w:rFonts w:ascii="Calibri" w:hAnsi="Calibri" w:cs="Calibri"/>
      <w:sz w:val="22"/>
      <w:szCs w:val="22"/>
      <w:lang w:eastAsia="en-US"/>
    </w:rPr>
  </w:style>
  <w:style w:type="paragraph" w:styleId="Ttulo">
    <w:name w:val="Title"/>
    <w:basedOn w:val="Normal"/>
    <w:next w:val="Subttulo"/>
    <w:link w:val="TtuloChar"/>
    <w:uiPriority w:val="99"/>
    <w:qFormat/>
    <w:locked/>
    <w:rsid w:val="00081FE6"/>
    <w:pPr>
      <w:jc w:val="center"/>
    </w:pPr>
    <w:rPr>
      <w:b/>
      <w:bCs/>
      <w:sz w:val="46"/>
      <w:szCs w:val="46"/>
    </w:rPr>
  </w:style>
  <w:style w:type="character" w:customStyle="1" w:styleId="TtuloChar">
    <w:name w:val="Título Char"/>
    <w:basedOn w:val="Fontepargpadro"/>
    <w:link w:val="Ttulo"/>
    <w:uiPriority w:val="99"/>
    <w:locked/>
    <w:rsid w:val="00E72B2E"/>
    <w:rPr>
      <w:rFonts w:ascii="Cambria" w:hAnsi="Cambria" w:cs="Cambria"/>
      <w:b/>
      <w:bCs/>
      <w:kern w:val="28"/>
      <w:sz w:val="32"/>
      <w:szCs w:val="32"/>
      <w:lang w:eastAsia="ar-SA" w:bidi="ar-SA"/>
    </w:rPr>
  </w:style>
  <w:style w:type="paragraph" w:styleId="Subttulo">
    <w:name w:val="Subtitle"/>
    <w:basedOn w:val="Normal"/>
    <w:link w:val="SubttuloChar"/>
    <w:uiPriority w:val="99"/>
    <w:qFormat/>
    <w:locked/>
    <w:rsid w:val="00081FE6"/>
    <w:pPr>
      <w:spacing w:after="60"/>
      <w:jc w:val="center"/>
      <w:outlineLvl w:val="1"/>
    </w:pPr>
    <w:rPr>
      <w:sz w:val="24"/>
      <w:szCs w:val="24"/>
    </w:rPr>
  </w:style>
  <w:style w:type="character" w:customStyle="1" w:styleId="SubttuloChar">
    <w:name w:val="Subtítulo Char"/>
    <w:basedOn w:val="Fontepargpadro"/>
    <w:link w:val="Subttulo"/>
    <w:uiPriority w:val="99"/>
    <w:locked/>
    <w:rsid w:val="00E72B2E"/>
    <w:rPr>
      <w:rFonts w:ascii="Cambria" w:hAnsi="Cambria" w:cs="Cambria"/>
      <w:sz w:val="24"/>
      <w:szCs w:val="24"/>
      <w:lang w:eastAsia="ar-SA" w:bidi="ar-SA"/>
    </w:rPr>
  </w:style>
  <w:style w:type="paragraph" w:styleId="NormalWeb">
    <w:name w:val="Normal (Web)"/>
    <w:basedOn w:val="Normal"/>
    <w:uiPriority w:val="99"/>
    <w:unhideWhenUsed/>
    <w:rsid w:val="00CB5C17"/>
    <w:pPr>
      <w:suppressAutoHyphens w:val="0"/>
      <w:spacing w:before="100" w:beforeAutospacing="1" w:after="100" w:afterAutospacing="1"/>
    </w:pPr>
    <w:rPr>
      <w:rFonts w:ascii="Times New Roman" w:hAnsi="Times New Roman" w:cs="Times New Roman"/>
      <w:sz w:val="24"/>
      <w:szCs w:val="24"/>
      <w:lang w:eastAsia="pt-BR"/>
    </w:rPr>
  </w:style>
  <w:style w:type="character" w:styleId="Hyperlink">
    <w:name w:val="Hyperlink"/>
    <w:basedOn w:val="Fontepargpadro"/>
    <w:uiPriority w:val="99"/>
    <w:semiHidden/>
    <w:unhideWhenUsed/>
    <w:rsid w:val="00CB5C17"/>
    <w:rPr>
      <w:color w:val="0000FF"/>
      <w:u w:val="single"/>
    </w:rPr>
  </w:style>
  <w:style w:type="character" w:styleId="Forte">
    <w:name w:val="Strong"/>
    <w:basedOn w:val="Fontepargpadro"/>
    <w:uiPriority w:val="22"/>
    <w:qFormat/>
    <w:locked/>
    <w:rsid w:val="007260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57838">
      <w:bodyDiv w:val="1"/>
      <w:marLeft w:val="0"/>
      <w:marRight w:val="0"/>
      <w:marTop w:val="0"/>
      <w:marBottom w:val="0"/>
      <w:divBdr>
        <w:top w:val="none" w:sz="0" w:space="0" w:color="auto"/>
        <w:left w:val="none" w:sz="0" w:space="0" w:color="auto"/>
        <w:bottom w:val="none" w:sz="0" w:space="0" w:color="auto"/>
        <w:right w:val="none" w:sz="0" w:space="0" w:color="auto"/>
      </w:divBdr>
    </w:div>
    <w:div w:id="2016153871">
      <w:marLeft w:val="0"/>
      <w:marRight w:val="0"/>
      <w:marTop w:val="0"/>
      <w:marBottom w:val="0"/>
      <w:divBdr>
        <w:top w:val="none" w:sz="0" w:space="0" w:color="auto"/>
        <w:left w:val="none" w:sz="0" w:space="0" w:color="auto"/>
        <w:bottom w:val="none" w:sz="0" w:space="0" w:color="auto"/>
        <w:right w:val="none" w:sz="0" w:space="0" w:color="auto"/>
      </w:divBdr>
    </w:div>
    <w:div w:id="206382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DF091-C683-4BCE-826B-35FA0FE96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820</Words>
  <Characters>5222</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D E C R E T O    Nº  011/2.000 - DE 30 DE MARÇO DE 2.000.</vt:lpstr>
    </vt:vector>
  </TitlesOfParts>
  <Company>PMRG</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E C R E T O    Nº  011/2.000 - DE 30 DE MARÇO DE 2.000.</dc:title>
  <dc:subject/>
  <dc:creator>...</dc:creator>
  <cp:keywords/>
  <dc:description/>
  <cp:lastModifiedBy>Jurídico</cp:lastModifiedBy>
  <cp:revision>4</cp:revision>
  <cp:lastPrinted>2026-08-11T17:21:00Z</cp:lastPrinted>
  <dcterms:created xsi:type="dcterms:W3CDTF">2026-08-11T17:15:00Z</dcterms:created>
  <dcterms:modified xsi:type="dcterms:W3CDTF">2026-08-11T17:21:00Z</dcterms:modified>
</cp:coreProperties>
</file>